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866FD" w14:textId="77777777" w:rsidR="002C7DC0" w:rsidRPr="00890F12" w:rsidRDefault="002C7DC0" w:rsidP="00935D11">
      <w:pPr>
        <w:autoSpaceDE w:val="0"/>
        <w:autoSpaceDN w:val="0"/>
        <w:adjustRightInd w:val="0"/>
        <w:rPr>
          <w:rFonts w:ascii="Calibri" w:hAnsi="Calibri" w:cs="Garamond_GEW,Bold"/>
          <w:bCs/>
          <w:sz w:val="22"/>
          <w:szCs w:val="22"/>
        </w:rPr>
      </w:pPr>
      <w:r w:rsidRPr="00890F12">
        <w:rPr>
          <w:rFonts w:ascii="Calibri" w:hAnsi="Calibri" w:cs="Garamond_GEW,Bold"/>
          <w:bCs/>
          <w:sz w:val="22"/>
          <w:szCs w:val="22"/>
        </w:rPr>
        <w:tab/>
      </w:r>
      <w:r w:rsidRPr="00890F12">
        <w:rPr>
          <w:rFonts w:ascii="Calibri" w:hAnsi="Calibri" w:cs="Garamond_GEW,Bold"/>
          <w:bCs/>
          <w:sz w:val="22"/>
          <w:szCs w:val="22"/>
        </w:rPr>
        <w:tab/>
      </w:r>
      <w:r w:rsidRPr="00890F12">
        <w:rPr>
          <w:rFonts w:ascii="Calibri" w:hAnsi="Calibri" w:cs="Garamond_GEW,Bold"/>
          <w:bCs/>
          <w:sz w:val="22"/>
          <w:szCs w:val="22"/>
        </w:rPr>
        <w:tab/>
      </w:r>
      <w:r w:rsidRPr="00890F12">
        <w:rPr>
          <w:rFonts w:ascii="Calibri" w:hAnsi="Calibri" w:cs="Garamond_GEW,Bold"/>
          <w:bCs/>
          <w:sz w:val="22"/>
          <w:szCs w:val="22"/>
        </w:rPr>
        <w:tab/>
      </w:r>
      <w:r w:rsidRPr="00890F12">
        <w:rPr>
          <w:rFonts w:ascii="Calibri" w:hAnsi="Calibri" w:cs="Garamond_GEW,Bold"/>
          <w:bCs/>
          <w:sz w:val="22"/>
          <w:szCs w:val="22"/>
        </w:rPr>
        <w:tab/>
      </w:r>
      <w:r w:rsidRPr="00890F12">
        <w:rPr>
          <w:rFonts w:ascii="Calibri" w:hAnsi="Calibri" w:cs="Garamond_GEW,Bold"/>
          <w:bCs/>
          <w:sz w:val="22"/>
          <w:szCs w:val="22"/>
        </w:rPr>
        <w:tab/>
      </w:r>
      <w:r w:rsidRPr="00890F12">
        <w:rPr>
          <w:rFonts w:ascii="Calibri" w:hAnsi="Calibri" w:cs="Garamond_GEW,Bold"/>
          <w:bCs/>
          <w:sz w:val="22"/>
          <w:szCs w:val="22"/>
        </w:rPr>
        <w:tab/>
      </w:r>
      <w:r w:rsidRPr="00890F12">
        <w:rPr>
          <w:rFonts w:ascii="Calibri" w:hAnsi="Calibri" w:cs="Garamond_GEW,Bold"/>
          <w:bCs/>
          <w:sz w:val="22"/>
          <w:szCs w:val="22"/>
        </w:rPr>
        <w:tab/>
        <w:t>_______________________</w:t>
      </w:r>
    </w:p>
    <w:p w14:paraId="0613CFF4" w14:textId="77777777" w:rsidR="00935D11" w:rsidRPr="00890F12" w:rsidRDefault="00935D11" w:rsidP="00507970">
      <w:pPr>
        <w:autoSpaceDE w:val="0"/>
        <w:autoSpaceDN w:val="0"/>
        <w:adjustRightInd w:val="0"/>
        <w:ind w:left="4956" w:firstLine="708"/>
        <w:rPr>
          <w:rFonts w:ascii="Calibri" w:hAnsi="Calibri" w:cs="Garamond_GEW,Bold"/>
          <w:bCs/>
          <w:sz w:val="22"/>
          <w:szCs w:val="22"/>
        </w:rPr>
      </w:pPr>
      <w:r w:rsidRPr="00890F12">
        <w:rPr>
          <w:rFonts w:ascii="Calibri" w:hAnsi="Calibri" w:cs="Garamond_GEW,Bold"/>
          <w:bCs/>
          <w:sz w:val="22"/>
          <w:szCs w:val="22"/>
        </w:rPr>
        <w:t>Name, Vorname</w:t>
      </w:r>
    </w:p>
    <w:p w14:paraId="411D8787" w14:textId="77777777" w:rsidR="002C7DC0" w:rsidRPr="00890F12" w:rsidRDefault="002C7DC0" w:rsidP="002C7DC0">
      <w:pPr>
        <w:autoSpaceDE w:val="0"/>
        <w:autoSpaceDN w:val="0"/>
        <w:adjustRightInd w:val="0"/>
        <w:ind w:left="6372" w:firstLine="708"/>
        <w:rPr>
          <w:rFonts w:ascii="Calibri" w:hAnsi="Calibri" w:cs="Garamond_GEW,Bold"/>
          <w:bCs/>
          <w:sz w:val="22"/>
          <w:szCs w:val="22"/>
        </w:rPr>
      </w:pPr>
    </w:p>
    <w:p w14:paraId="24E50F40" w14:textId="77777777" w:rsidR="002C7DC0" w:rsidRPr="00890F12" w:rsidRDefault="002C7DC0" w:rsidP="002C7DC0">
      <w:pPr>
        <w:autoSpaceDE w:val="0"/>
        <w:autoSpaceDN w:val="0"/>
        <w:adjustRightInd w:val="0"/>
        <w:rPr>
          <w:rFonts w:ascii="Calibri" w:hAnsi="Calibri" w:cs="Garamond_GEW,Bold"/>
          <w:bCs/>
          <w:sz w:val="22"/>
          <w:szCs w:val="22"/>
        </w:rPr>
      </w:pPr>
      <w:r w:rsidRPr="00890F12">
        <w:rPr>
          <w:rFonts w:ascii="Calibri" w:hAnsi="Calibri" w:cs="Garamond_GEW,Bold"/>
          <w:bCs/>
          <w:sz w:val="22"/>
          <w:szCs w:val="22"/>
        </w:rPr>
        <w:tab/>
      </w:r>
      <w:r w:rsidRPr="00890F12">
        <w:rPr>
          <w:rFonts w:ascii="Calibri" w:hAnsi="Calibri" w:cs="Garamond_GEW,Bold"/>
          <w:bCs/>
          <w:sz w:val="22"/>
          <w:szCs w:val="22"/>
        </w:rPr>
        <w:tab/>
      </w:r>
      <w:r w:rsidRPr="00890F12">
        <w:rPr>
          <w:rFonts w:ascii="Calibri" w:hAnsi="Calibri" w:cs="Garamond_GEW,Bold"/>
          <w:bCs/>
          <w:sz w:val="22"/>
          <w:szCs w:val="22"/>
        </w:rPr>
        <w:tab/>
      </w:r>
      <w:r w:rsidRPr="00890F12">
        <w:rPr>
          <w:rFonts w:ascii="Calibri" w:hAnsi="Calibri" w:cs="Garamond_GEW,Bold"/>
          <w:bCs/>
          <w:sz w:val="22"/>
          <w:szCs w:val="22"/>
        </w:rPr>
        <w:tab/>
      </w:r>
      <w:r w:rsidRPr="00890F12">
        <w:rPr>
          <w:rFonts w:ascii="Calibri" w:hAnsi="Calibri" w:cs="Garamond_GEW,Bold"/>
          <w:bCs/>
          <w:sz w:val="22"/>
          <w:szCs w:val="22"/>
        </w:rPr>
        <w:tab/>
      </w:r>
      <w:r w:rsidRPr="00890F12">
        <w:rPr>
          <w:rFonts w:ascii="Calibri" w:hAnsi="Calibri" w:cs="Garamond_GEW,Bold"/>
          <w:bCs/>
          <w:sz w:val="22"/>
          <w:szCs w:val="22"/>
        </w:rPr>
        <w:tab/>
      </w:r>
      <w:r w:rsidRPr="00890F12">
        <w:rPr>
          <w:rFonts w:ascii="Calibri" w:hAnsi="Calibri" w:cs="Garamond_GEW,Bold"/>
          <w:bCs/>
          <w:sz w:val="22"/>
          <w:szCs w:val="22"/>
        </w:rPr>
        <w:tab/>
      </w:r>
      <w:r w:rsidRPr="00890F12">
        <w:rPr>
          <w:rFonts w:ascii="Calibri" w:hAnsi="Calibri" w:cs="Garamond_GEW,Bold"/>
          <w:bCs/>
          <w:sz w:val="22"/>
          <w:szCs w:val="22"/>
        </w:rPr>
        <w:tab/>
        <w:t>_______________________</w:t>
      </w:r>
    </w:p>
    <w:p w14:paraId="0286CF7D" w14:textId="77777777" w:rsidR="002C7DC0" w:rsidRPr="00890F12" w:rsidRDefault="002C7DC0" w:rsidP="00507970">
      <w:pPr>
        <w:autoSpaceDE w:val="0"/>
        <w:autoSpaceDN w:val="0"/>
        <w:adjustRightInd w:val="0"/>
        <w:ind w:left="5664"/>
        <w:rPr>
          <w:rFonts w:ascii="Calibri" w:hAnsi="Calibri" w:cs="Garamond_GEW,Bold"/>
          <w:bCs/>
          <w:sz w:val="22"/>
          <w:szCs w:val="22"/>
        </w:rPr>
      </w:pPr>
      <w:r w:rsidRPr="00890F12">
        <w:rPr>
          <w:rFonts w:ascii="Calibri" w:hAnsi="Calibri" w:cs="Garamond_GEW,Bold"/>
          <w:bCs/>
          <w:sz w:val="22"/>
          <w:szCs w:val="22"/>
        </w:rPr>
        <w:t>Straße</w:t>
      </w:r>
    </w:p>
    <w:p w14:paraId="08D29B98" w14:textId="77777777" w:rsidR="002C7DC0" w:rsidRPr="00890F12" w:rsidRDefault="002C7DC0" w:rsidP="002C7DC0">
      <w:pPr>
        <w:autoSpaceDE w:val="0"/>
        <w:autoSpaceDN w:val="0"/>
        <w:adjustRightInd w:val="0"/>
        <w:rPr>
          <w:rFonts w:ascii="Calibri" w:hAnsi="Calibri" w:cs="Garamond_GEW,Bold"/>
          <w:bCs/>
          <w:sz w:val="22"/>
          <w:szCs w:val="22"/>
        </w:rPr>
      </w:pPr>
      <w:r w:rsidRPr="00890F12">
        <w:rPr>
          <w:rFonts w:ascii="Calibri" w:hAnsi="Calibri" w:cs="Garamond_GEW,Bold"/>
          <w:bCs/>
          <w:sz w:val="22"/>
          <w:szCs w:val="22"/>
        </w:rPr>
        <w:tab/>
      </w:r>
      <w:r w:rsidRPr="00890F12">
        <w:rPr>
          <w:rFonts w:ascii="Calibri" w:hAnsi="Calibri" w:cs="Garamond_GEW,Bold"/>
          <w:bCs/>
          <w:sz w:val="22"/>
          <w:szCs w:val="22"/>
        </w:rPr>
        <w:tab/>
      </w:r>
      <w:r w:rsidRPr="00890F12">
        <w:rPr>
          <w:rFonts w:ascii="Calibri" w:hAnsi="Calibri" w:cs="Garamond_GEW,Bold"/>
          <w:bCs/>
          <w:sz w:val="22"/>
          <w:szCs w:val="22"/>
        </w:rPr>
        <w:tab/>
      </w:r>
      <w:r w:rsidRPr="00890F12">
        <w:rPr>
          <w:rFonts w:ascii="Calibri" w:hAnsi="Calibri" w:cs="Garamond_GEW,Bold"/>
          <w:bCs/>
          <w:sz w:val="22"/>
          <w:szCs w:val="22"/>
        </w:rPr>
        <w:tab/>
      </w:r>
      <w:r w:rsidRPr="00890F12">
        <w:rPr>
          <w:rFonts w:ascii="Calibri" w:hAnsi="Calibri" w:cs="Garamond_GEW,Bold"/>
          <w:bCs/>
          <w:sz w:val="22"/>
          <w:szCs w:val="22"/>
        </w:rPr>
        <w:tab/>
      </w:r>
      <w:r w:rsidRPr="00890F12">
        <w:rPr>
          <w:rFonts w:ascii="Calibri" w:hAnsi="Calibri" w:cs="Garamond_GEW,Bold"/>
          <w:bCs/>
          <w:sz w:val="22"/>
          <w:szCs w:val="22"/>
        </w:rPr>
        <w:tab/>
      </w:r>
      <w:r w:rsidRPr="00890F12">
        <w:rPr>
          <w:rFonts w:ascii="Calibri" w:hAnsi="Calibri" w:cs="Garamond_GEW,Bold"/>
          <w:bCs/>
          <w:sz w:val="22"/>
          <w:szCs w:val="22"/>
        </w:rPr>
        <w:tab/>
      </w:r>
      <w:r w:rsidRPr="00890F12">
        <w:rPr>
          <w:rFonts w:ascii="Calibri" w:hAnsi="Calibri" w:cs="Garamond_GEW,Bold"/>
          <w:bCs/>
          <w:sz w:val="22"/>
          <w:szCs w:val="22"/>
        </w:rPr>
        <w:tab/>
      </w:r>
    </w:p>
    <w:p w14:paraId="12A7DE01" w14:textId="77777777" w:rsidR="002C7DC0" w:rsidRPr="00890F12" w:rsidRDefault="002C7DC0" w:rsidP="002C7DC0">
      <w:pPr>
        <w:autoSpaceDE w:val="0"/>
        <w:autoSpaceDN w:val="0"/>
        <w:adjustRightInd w:val="0"/>
        <w:rPr>
          <w:rFonts w:ascii="Calibri" w:hAnsi="Calibri" w:cs="Garamond_GEW,Bold"/>
          <w:bCs/>
          <w:sz w:val="22"/>
          <w:szCs w:val="22"/>
        </w:rPr>
      </w:pPr>
      <w:r w:rsidRPr="00890F12">
        <w:rPr>
          <w:rFonts w:ascii="Calibri" w:hAnsi="Calibri" w:cs="Garamond_GEW,Bold"/>
          <w:bCs/>
          <w:sz w:val="22"/>
          <w:szCs w:val="22"/>
        </w:rPr>
        <w:tab/>
      </w:r>
      <w:r w:rsidRPr="00890F12">
        <w:rPr>
          <w:rFonts w:ascii="Calibri" w:hAnsi="Calibri" w:cs="Garamond_GEW,Bold"/>
          <w:bCs/>
          <w:sz w:val="22"/>
          <w:szCs w:val="22"/>
        </w:rPr>
        <w:tab/>
      </w:r>
      <w:r w:rsidRPr="00890F12">
        <w:rPr>
          <w:rFonts w:ascii="Calibri" w:hAnsi="Calibri" w:cs="Garamond_GEW,Bold"/>
          <w:bCs/>
          <w:sz w:val="22"/>
          <w:szCs w:val="22"/>
        </w:rPr>
        <w:tab/>
      </w:r>
      <w:r w:rsidRPr="00890F12">
        <w:rPr>
          <w:rFonts w:ascii="Calibri" w:hAnsi="Calibri" w:cs="Garamond_GEW,Bold"/>
          <w:bCs/>
          <w:sz w:val="22"/>
          <w:szCs w:val="22"/>
        </w:rPr>
        <w:tab/>
      </w:r>
      <w:r w:rsidRPr="00890F12">
        <w:rPr>
          <w:rFonts w:ascii="Calibri" w:hAnsi="Calibri" w:cs="Garamond_GEW,Bold"/>
          <w:bCs/>
          <w:sz w:val="22"/>
          <w:szCs w:val="22"/>
        </w:rPr>
        <w:tab/>
      </w:r>
      <w:r w:rsidRPr="00890F12">
        <w:rPr>
          <w:rFonts w:ascii="Calibri" w:hAnsi="Calibri" w:cs="Garamond_GEW,Bold"/>
          <w:bCs/>
          <w:sz w:val="22"/>
          <w:szCs w:val="22"/>
        </w:rPr>
        <w:tab/>
      </w:r>
      <w:r w:rsidRPr="00890F12">
        <w:rPr>
          <w:rFonts w:ascii="Calibri" w:hAnsi="Calibri" w:cs="Garamond_GEW,Bold"/>
          <w:bCs/>
          <w:sz w:val="22"/>
          <w:szCs w:val="22"/>
        </w:rPr>
        <w:tab/>
      </w:r>
      <w:r w:rsidRPr="00890F12">
        <w:rPr>
          <w:rFonts w:ascii="Calibri" w:hAnsi="Calibri" w:cs="Garamond_GEW,Bold"/>
          <w:bCs/>
          <w:sz w:val="22"/>
          <w:szCs w:val="22"/>
        </w:rPr>
        <w:tab/>
        <w:t>_______________________</w:t>
      </w:r>
    </w:p>
    <w:p w14:paraId="4CFC9748" w14:textId="77777777" w:rsidR="002C7DC0" w:rsidRPr="00890F12" w:rsidRDefault="002C7DC0" w:rsidP="00507970">
      <w:pPr>
        <w:autoSpaceDE w:val="0"/>
        <w:autoSpaceDN w:val="0"/>
        <w:adjustRightInd w:val="0"/>
        <w:ind w:left="4956" w:firstLine="708"/>
        <w:rPr>
          <w:rFonts w:ascii="Calibri" w:hAnsi="Calibri" w:cs="Garamond_GEW,Bold"/>
          <w:bCs/>
          <w:sz w:val="22"/>
          <w:szCs w:val="22"/>
        </w:rPr>
      </w:pPr>
      <w:r w:rsidRPr="00890F12">
        <w:rPr>
          <w:rFonts w:ascii="Calibri" w:hAnsi="Calibri" w:cs="Garamond_GEW,Bold"/>
          <w:bCs/>
          <w:sz w:val="22"/>
          <w:szCs w:val="22"/>
        </w:rPr>
        <w:t>PLZ, Ort</w:t>
      </w:r>
    </w:p>
    <w:p w14:paraId="11448854" w14:textId="308F1994" w:rsidR="00245440" w:rsidRPr="00F943D0" w:rsidRDefault="00E42B9E" w:rsidP="00245440">
      <w:pPr>
        <w:autoSpaceDE w:val="0"/>
        <w:autoSpaceDN w:val="0"/>
        <w:adjustRightInd w:val="0"/>
        <w:rPr>
          <w:rFonts w:asciiTheme="minorHAnsi" w:hAnsiTheme="minorHAnsi" w:cstheme="minorHAnsi"/>
          <w:bCs/>
          <w:sz w:val="22"/>
          <w:szCs w:val="22"/>
        </w:rPr>
      </w:pPr>
      <w:proofErr w:type="spellStart"/>
      <w:r w:rsidRPr="00F943D0">
        <w:rPr>
          <w:rFonts w:asciiTheme="minorHAnsi" w:hAnsiTheme="minorHAnsi" w:cstheme="minorHAnsi"/>
          <w:bCs/>
          <w:sz w:val="22"/>
          <w:szCs w:val="22"/>
        </w:rPr>
        <w:t>xxxxxxxxx</w:t>
      </w:r>
      <w:proofErr w:type="spellEnd"/>
      <w:r w:rsidRPr="00F943D0">
        <w:rPr>
          <w:rFonts w:asciiTheme="minorHAnsi" w:hAnsiTheme="minorHAnsi" w:cstheme="minorHAnsi"/>
          <w:bCs/>
          <w:sz w:val="22"/>
          <w:szCs w:val="22"/>
        </w:rPr>
        <w:t xml:space="preserve"> </w:t>
      </w:r>
      <w:r w:rsidR="00245440" w:rsidRPr="00F943D0">
        <w:rPr>
          <w:rFonts w:asciiTheme="minorHAnsi" w:hAnsiTheme="minorHAnsi" w:cstheme="minorHAnsi"/>
          <w:bCs/>
          <w:sz w:val="22"/>
          <w:szCs w:val="22"/>
        </w:rPr>
        <w:t xml:space="preserve">Bezügestelle </w:t>
      </w:r>
      <w:r w:rsidRPr="00F943D0">
        <w:rPr>
          <w:rFonts w:asciiTheme="minorHAnsi" w:hAnsiTheme="minorHAnsi" w:cstheme="minorHAnsi"/>
          <w:bCs/>
          <w:sz w:val="22"/>
          <w:szCs w:val="22"/>
        </w:rPr>
        <w:t xml:space="preserve">eintragen </w:t>
      </w:r>
      <w:proofErr w:type="spellStart"/>
      <w:r w:rsidRPr="00F943D0">
        <w:rPr>
          <w:rFonts w:asciiTheme="minorHAnsi" w:hAnsiTheme="minorHAnsi" w:cstheme="minorHAnsi"/>
          <w:bCs/>
          <w:sz w:val="22"/>
          <w:szCs w:val="22"/>
        </w:rPr>
        <w:t>xxxxxx</w:t>
      </w:r>
      <w:proofErr w:type="spellEnd"/>
    </w:p>
    <w:p w14:paraId="274C7C79" w14:textId="77777777" w:rsidR="00E42B9E" w:rsidRDefault="00E42B9E" w:rsidP="00935D11">
      <w:pPr>
        <w:autoSpaceDE w:val="0"/>
        <w:autoSpaceDN w:val="0"/>
        <w:adjustRightInd w:val="0"/>
        <w:rPr>
          <w:rFonts w:asciiTheme="minorHAnsi" w:hAnsiTheme="minorHAnsi" w:cstheme="minorHAnsi"/>
          <w:b/>
          <w:bCs/>
          <w:sz w:val="22"/>
          <w:szCs w:val="22"/>
        </w:rPr>
      </w:pPr>
    </w:p>
    <w:p w14:paraId="7EDF738D" w14:textId="77777777" w:rsidR="00F2705F" w:rsidRPr="00F943D0" w:rsidRDefault="00F2705F" w:rsidP="00935D11">
      <w:pPr>
        <w:autoSpaceDE w:val="0"/>
        <w:autoSpaceDN w:val="0"/>
        <w:adjustRightInd w:val="0"/>
        <w:rPr>
          <w:rFonts w:asciiTheme="minorHAnsi" w:hAnsiTheme="minorHAnsi" w:cstheme="minorHAnsi"/>
          <w:b/>
          <w:bCs/>
          <w:sz w:val="22"/>
          <w:szCs w:val="22"/>
        </w:rPr>
      </w:pPr>
    </w:p>
    <w:p w14:paraId="405D7E5C" w14:textId="1C6D338E" w:rsidR="00890F12" w:rsidRPr="00F943D0" w:rsidRDefault="00890F12" w:rsidP="00890F12">
      <w:pPr>
        <w:autoSpaceDE w:val="0"/>
        <w:autoSpaceDN w:val="0"/>
        <w:adjustRightInd w:val="0"/>
        <w:rPr>
          <w:rFonts w:asciiTheme="minorHAnsi" w:hAnsiTheme="minorHAnsi" w:cstheme="minorHAnsi"/>
          <w:b/>
          <w:bCs/>
          <w:sz w:val="22"/>
          <w:szCs w:val="22"/>
        </w:rPr>
      </w:pPr>
      <w:r w:rsidRPr="00F943D0">
        <w:rPr>
          <w:rFonts w:asciiTheme="minorHAnsi" w:hAnsiTheme="minorHAnsi" w:cstheme="minorHAnsi"/>
          <w:b/>
          <w:bCs/>
          <w:sz w:val="22"/>
          <w:szCs w:val="22"/>
        </w:rPr>
        <w:t>Antrag auf amtsangemessene Alimentation 202</w:t>
      </w:r>
      <w:r w:rsidR="00F2705F">
        <w:rPr>
          <w:rFonts w:asciiTheme="minorHAnsi" w:hAnsiTheme="minorHAnsi" w:cstheme="minorHAnsi"/>
          <w:b/>
          <w:bCs/>
          <w:sz w:val="22"/>
          <w:szCs w:val="22"/>
        </w:rPr>
        <w:t>5</w:t>
      </w:r>
      <w:r w:rsidRPr="00F943D0">
        <w:rPr>
          <w:rFonts w:asciiTheme="minorHAnsi" w:hAnsiTheme="minorHAnsi" w:cstheme="minorHAnsi"/>
          <w:b/>
          <w:bCs/>
          <w:sz w:val="22"/>
          <w:szCs w:val="22"/>
        </w:rPr>
        <w:t xml:space="preserve"> </w:t>
      </w:r>
      <w:r w:rsidR="009A56EC" w:rsidRPr="00F943D0">
        <w:rPr>
          <w:rFonts w:asciiTheme="minorHAnsi" w:hAnsiTheme="minorHAnsi" w:cstheme="minorHAnsi"/>
          <w:b/>
          <w:bCs/>
          <w:sz w:val="22"/>
          <w:szCs w:val="22"/>
        </w:rPr>
        <w:t xml:space="preserve">und für die Folgejahre </w:t>
      </w:r>
      <w:r w:rsidR="00D77090" w:rsidRPr="00F943D0">
        <w:rPr>
          <w:rFonts w:asciiTheme="minorHAnsi" w:hAnsiTheme="minorHAnsi" w:cstheme="minorHAnsi"/>
          <w:b/>
          <w:bCs/>
          <w:sz w:val="22"/>
          <w:szCs w:val="22"/>
        </w:rPr>
        <w:t>ab dem dritten Kind</w:t>
      </w:r>
    </w:p>
    <w:p w14:paraId="69C5E952" w14:textId="77777777" w:rsidR="009A78A7" w:rsidRPr="00F943D0" w:rsidRDefault="009A78A7" w:rsidP="00935D11">
      <w:pPr>
        <w:autoSpaceDE w:val="0"/>
        <w:autoSpaceDN w:val="0"/>
        <w:adjustRightInd w:val="0"/>
        <w:rPr>
          <w:rFonts w:asciiTheme="minorHAnsi" w:hAnsiTheme="minorHAnsi" w:cstheme="minorHAnsi"/>
          <w:b/>
          <w:bCs/>
          <w:sz w:val="22"/>
          <w:szCs w:val="22"/>
        </w:rPr>
      </w:pPr>
    </w:p>
    <w:p w14:paraId="6894D0CB" w14:textId="77777777" w:rsidR="00935D11" w:rsidRPr="00F943D0" w:rsidRDefault="00871AD9" w:rsidP="00935D11">
      <w:pPr>
        <w:autoSpaceDE w:val="0"/>
        <w:autoSpaceDN w:val="0"/>
        <w:adjustRightInd w:val="0"/>
        <w:rPr>
          <w:rFonts w:asciiTheme="minorHAnsi" w:hAnsiTheme="minorHAnsi" w:cstheme="minorHAnsi"/>
          <w:b/>
          <w:bCs/>
          <w:sz w:val="22"/>
          <w:szCs w:val="22"/>
        </w:rPr>
      </w:pPr>
      <w:r w:rsidRPr="00F943D0">
        <w:rPr>
          <w:rFonts w:asciiTheme="minorHAnsi" w:hAnsiTheme="minorHAnsi" w:cstheme="minorHAnsi"/>
          <w:b/>
          <w:bCs/>
          <w:sz w:val="22"/>
          <w:szCs w:val="22"/>
        </w:rPr>
        <w:t>Geschäftszeichen</w:t>
      </w:r>
      <w:r w:rsidR="00935D11" w:rsidRPr="00F943D0">
        <w:rPr>
          <w:rFonts w:asciiTheme="minorHAnsi" w:hAnsiTheme="minorHAnsi" w:cstheme="minorHAnsi"/>
          <w:b/>
          <w:bCs/>
          <w:sz w:val="22"/>
          <w:szCs w:val="22"/>
        </w:rPr>
        <w:t>________________________________________</w:t>
      </w:r>
      <w:r w:rsidRPr="00F943D0">
        <w:rPr>
          <w:rFonts w:asciiTheme="minorHAnsi" w:hAnsiTheme="minorHAnsi" w:cstheme="minorHAnsi"/>
          <w:b/>
          <w:bCs/>
          <w:sz w:val="22"/>
          <w:szCs w:val="22"/>
        </w:rPr>
        <w:t>_______________</w:t>
      </w:r>
    </w:p>
    <w:p w14:paraId="13DF065F" w14:textId="28581B85" w:rsidR="00935D11" w:rsidRPr="00F943D0" w:rsidRDefault="00871AD9" w:rsidP="00935D11">
      <w:pPr>
        <w:autoSpaceDE w:val="0"/>
        <w:autoSpaceDN w:val="0"/>
        <w:adjustRightInd w:val="0"/>
        <w:rPr>
          <w:rFonts w:asciiTheme="minorHAnsi" w:hAnsiTheme="minorHAnsi" w:cstheme="minorHAnsi"/>
          <w:b/>
          <w:bCs/>
          <w:sz w:val="22"/>
          <w:szCs w:val="22"/>
        </w:rPr>
      </w:pPr>
      <w:r w:rsidRPr="00F943D0">
        <w:rPr>
          <w:rFonts w:asciiTheme="minorHAnsi" w:hAnsiTheme="minorHAnsi" w:cstheme="minorHAnsi"/>
          <w:bCs/>
          <w:sz w:val="22"/>
          <w:szCs w:val="22"/>
        </w:rPr>
        <w:t xml:space="preserve">(auf dem </w:t>
      </w:r>
      <w:proofErr w:type="spellStart"/>
      <w:r w:rsidRPr="00F943D0">
        <w:rPr>
          <w:rFonts w:asciiTheme="minorHAnsi" w:hAnsiTheme="minorHAnsi" w:cstheme="minorHAnsi"/>
          <w:bCs/>
          <w:sz w:val="22"/>
          <w:szCs w:val="22"/>
        </w:rPr>
        <w:t>Bezügenachweis</w:t>
      </w:r>
      <w:proofErr w:type="spellEnd"/>
      <w:r w:rsidRPr="00F943D0">
        <w:rPr>
          <w:rFonts w:asciiTheme="minorHAnsi" w:hAnsiTheme="minorHAnsi" w:cstheme="minorHAnsi"/>
          <w:bCs/>
          <w:sz w:val="22"/>
          <w:szCs w:val="22"/>
        </w:rPr>
        <w:t xml:space="preserve"> oben rechts)</w:t>
      </w:r>
    </w:p>
    <w:p w14:paraId="6E0414D8" w14:textId="77777777" w:rsidR="00935D11" w:rsidRPr="00F943D0" w:rsidRDefault="00935D11" w:rsidP="00935D11">
      <w:pPr>
        <w:autoSpaceDE w:val="0"/>
        <w:autoSpaceDN w:val="0"/>
        <w:adjustRightInd w:val="0"/>
        <w:rPr>
          <w:rFonts w:asciiTheme="minorHAnsi" w:hAnsiTheme="minorHAnsi" w:cstheme="minorHAnsi"/>
          <w:b/>
          <w:bCs/>
          <w:sz w:val="22"/>
          <w:szCs w:val="22"/>
        </w:rPr>
      </w:pPr>
    </w:p>
    <w:p w14:paraId="04686ADD" w14:textId="2EC56C73" w:rsidR="00935D11" w:rsidRPr="00F943D0" w:rsidRDefault="00935D11" w:rsidP="003E0759">
      <w:pPr>
        <w:autoSpaceDE w:val="0"/>
        <w:autoSpaceDN w:val="0"/>
        <w:adjustRightInd w:val="0"/>
        <w:spacing w:after="120"/>
        <w:rPr>
          <w:rFonts w:asciiTheme="minorHAnsi" w:hAnsiTheme="minorHAnsi" w:cstheme="minorHAnsi"/>
          <w:sz w:val="22"/>
          <w:szCs w:val="22"/>
        </w:rPr>
      </w:pPr>
      <w:r w:rsidRPr="00F943D0">
        <w:rPr>
          <w:rFonts w:asciiTheme="minorHAnsi" w:hAnsiTheme="minorHAnsi" w:cstheme="minorHAnsi"/>
          <w:sz w:val="22"/>
          <w:szCs w:val="22"/>
        </w:rPr>
        <w:t>Sehr geehrte Damen und Herren,</w:t>
      </w:r>
    </w:p>
    <w:p w14:paraId="6C7BCE78" w14:textId="7CBEF096" w:rsidR="00890F12" w:rsidRPr="00F943D0" w:rsidRDefault="007E40D3" w:rsidP="003E0759">
      <w:pPr>
        <w:autoSpaceDE w:val="0"/>
        <w:autoSpaceDN w:val="0"/>
        <w:adjustRightInd w:val="0"/>
        <w:spacing w:after="120"/>
        <w:rPr>
          <w:rFonts w:asciiTheme="minorHAnsi" w:hAnsiTheme="minorHAnsi" w:cstheme="minorHAnsi"/>
          <w:sz w:val="22"/>
          <w:szCs w:val="22"/>
        </w:rPr>
      </w:pPr>
      <w:r w:rsidRPr="00F943D0">
        <w:rPr>
          <w:rFonts w:asciiTheme="minorHAnsi" w:hAnsiTheme="minorHAnsi" w:cstheme="minorHAnsi"/>
          <w:sz w:val="22"/>
          <w:szCs w:val="22"/>
        </w:rPr>
        <w:t xml:space="preserve">unter Beachtung des Grundsatzes </w:t>
      </w:r>
      <w:r w:rsidR="00F2705F">
        <w:rPr>
          <w:rFonts w:asciiTheme="minorHAnsi" w:hAnsiTheme="minorHAnsi" w:cstheme="minorHAnsi"/>
          <w:sz w:val="22"/>
          <w:szCs w:val="22"/>
        </w:rPr>
        <w:t xml:space="preserve">der </w:t>
      </w:r>
      <w:r w:rsidRPr="00F943D0">
        <w:rPr>
          <w:rFonts w:asciiTheme="minorHAnsi" w:hAnsiTheme="minorHAnsi" w:cstheme="minorHAnsi"/>
          <w:sz w:val="22"/>
          <w:szCs w:val="22"/>
        </w:rPr>
        <w:t>zeitnahen Geltendmachung besoldungsrechtlicher Ansprüche beantrage ich vorsorglich, mir rückwirkend ab dem 1. Januar 202</w:t>
      </w:r>
      <w:r w:rsidR="00F943D0" w:rsidRPr="00F943D0">
        <w:rPr>
          <w:rFonts w:asciiTheme="minorHAnsi" w:hAnsiTheme="minorHAnsi" w:cstheme="minorHAnsi"/>
          <w:sz w:val="22"/>
          <w:szCs w:val="22"/>
        </w:rPr>
        <w:t>5</w:t>
      </w:r>
      <w:r w:rsidRPr="00F943D0">
        <w:rPr>
          <w:rFonts w:asciiTheme="minorHAnsi" w:hAnsiTheme="minorHAnsi" w:cstheme="minorHAnsi"/>
          <w:sz w:val="22"/>
          <w:szCs w:val="22"/>
        </w:rPr>
        <w:t xml:space="preserve"> und für die Folgejahre </w:t>
      </w:r>
      <w:r w:rsidR="00890F12" w:rsidRPr="00F943D0">
        <w:rPr>
          <w:rFonts w:asciiTheme="minorHAnsi" w:hAnsiTheme="minorHAnsi" w:cstheme="minorHAnsi"/>
          <w:sz w:val="22"/>
          <w:szCs w:val="22"/>
        </w:rPr>
        <w:t xml:space="preserve">eine Besoldung zu zahlen, die </w:t>
      </w:r>
      <w:r w:rsidR="000A42A9" w:rsidRPr="00F943D0">
        <w:rPr>
          <w:rFonts w:asciiTheme="minorHAnsi" w:hAnsiTheme="minorHAnsi" w:cstheme="minorHAnsi"/>
          <w:sz w:val="22"/>
          <w:szCs w:val="22"/>
        </w:rPr>
        <w:t>den Grundsätzen der amtsangemessenen Alimentation entspricht.</w:t>
      </w:r>
      <w:r w:rsidR="00890F12" w:rsidRPr="00F943D0">
        <w:rPr>
          <w:rFonts w:asciiTheme="minorHAnsi" w:hAnsiTheme="minorHAnsi" w:cstheme="minorHAnsi"/>
          <w:sz w:val="22"/>
          <w:szCs w:val="22"/>
        </w:rPr>
        <w:t xml:space="preserve"> Mit dem Antrag, der gleichzeitig als anspruchswahrender Widerspruch zu behandeln ist, wende ich mich gegen meine - insbesondere angesichts der Rechtsprechung zur Besoldung von Beamtinnen und Beamten mit drei und mehr Kindern - verfassungswidrig </w:t>
      </w:r>
      <w:proofErr w:type="gramStart"/>
      <w:r w:rsidR="00890F12" w:rsidRPr="00F943D0">
        <w:rPr>
          <w:rFonts w:asciiTheme="minorHAnsi" w:hAnsiTheme="minorHAnsi" w:cstheme="minorHAnsi"/>
          <w:sz w:val="22"/>
          <w:szCs w:val="22"/>
        </w:rPr>
        <w:t>zu niedrig bemessene Besoldung</w:t>
      </w:r>
      <w:proofErr w:type="gramEnd"/>
      <w:r w:rsidR="00890F12" w:rsidRPr="00F943D0">
        <w:rPr>
          <w:rFonts w:asciiTheme="minorHAnsi" w:hAnsiTheme="minorHAnsi" w:cstheme="minorHAnsi"/>
          <w:sz w:val="22"/>
          <w:szCs w:val="22"/>
        </w:rPr>
        <w:t xml:space="preserve">. </w:t>
      </w:r>
    </w:p>
    <w:p w14:paraId="58213266" w14:textId="47094589" w:rsidR="003E0759" w:rsidRPr="00F943D0" w:rsidRDefault="00807A41" w:rsidP="003E0759">
      <w:pPr>
        <w:pStyle w:val="Listenabsatz"/>
        <w:spacing w:after="120"/>
        <w:ind w:left="0"/>
        <w:rPr>
          <w:rFonts w:asciiTheme="minorHAnsi" w:hAnsiTheme="minorHAnsi" w:cstheme="minorHAnsi"/>
        </w:rPr>
      </w:pPr>
      <w:r w:rsidRPr="00F943D0">
        <w:rPr>
          <w:rFonts w:asciiTheme="minorHAnsi" w:hAnsiTheme="minorHAnsi" w:cstheme="minorHAnsi"/>
        </w:rPr>
        <w:t xml:space="preserve">Das Bundesverfassungsgericht hat in seiner Entscheidung vom 4. </w:t>
      </w:r>
      <w:proofErr w:type="gramStart"/>
      <w:r w:rsidRPr="00F943D0">
        <w:rPr>
          <w:rFonts w:asciiTheme="minorHAnsi" w:hAnsiTheme="minorHAnsi" w:cstheme="minorHAnsi"/>
        </w:rPr>
        <w:t>Mai  2020</w:t>
      </w:r>
      <w:proofErr w:type="gramEnd"/>
      <w:r w:rsidRPr="00F943D0">
        <w:rPr>
          <w:rFonts w:asciiTheme="minorHAnsi" w:hAnsiTheme="minorHAnsi" w:cstheme="minorHAnsi"/>
        </w:rPr>
        <w:t xml:space="preserve"> (2 BvL 6/17</w:t>
      </w:r>
      <w:r w:rsidR="00024A19" w:rsidRPr="00F943D0">
        <w:rPr>
          <w:rFonts w:asciiTheme="minorHAnsi" w:hAnsiTheme="minorHAnsi" w:cstheme="minorHAnsi"/>
        </w:rPr>
        <w:t xml:space="preserve"> u.a.</w:t>
      </w:r>
      <w:r w:rsidRPr="00F943D0">
        <w:rPr>
          <w:rFonts w:asciiTheme="minorHAnsi" w:hAnsiTheme="minorHAnsi" w:cstheme="minorHAnsi"/>
        </w:rPr>
        <w:t xml:space="preserve">) festgestellt, </w:t>
      </w:r>
      <w:r w:rsidR="003E0759" w:rsidRPr="00F943D0">
        <w:rPr>
          <w:rFonts w:asciiTheme="minorHAnsi" w:hAnsiTheme="minorHAnsi" w:cstheme="minorHAnsi"/>
        </w:rPr>
        <w:t xml:space="preserve">dass ausgehend von einer Alimentation, die zusammen mit den Familienzuschlägen bei zwei Kindern amtsangemessen </w:t>
      </w:r>
      <w:r w:rsidR="00890F12" w:rsidRPr="00F943D0">
        <w:rPr>
          <w:rFonts w:asciiTheme="minorHAnsi" w:hAnsiTheme="minorHAnsi" w:cstheme="minorHAnsi"/>
        </w:rPr>
        <w:t>ist</w:t>
      </w:r>
      <w:r w:rsidR="003E0759" w:rsidRPr="00F943D0">
        <w:rPr>
          <w:rFonts w:asciiTheme="minorHAnsi" w:hAnsiTheme="minorHAnsi" w:cstheme="minorHAnsi"/>
        </w:rPr>
        <w:t>, Richtern und Beamten nicht zugemutet werden darf, für den Unterhalt weiterer Kinder auf die familienneutralen Bestandteile ihres Gehalts zurückzugreifen. So hätten die den Richtern und Beamten für ihr drittes und jedes weitere Kind gewährten Zuschläge mindestens zu einer Erhöhung des Nettoeinkommens um 115 </w:t>
      </w:r>
      <w:r w:rsidR="00F2705F">
        <w:rPr>
          <w:rFonts w:asciiTheme="minorHAnsi" w:hAnsiTheme="minorHAnsi" w:cstheme="minorHAnsi"/>
        </w:rPr>
        <w:t xml:space="preserve">Prozent </w:t>
      </w:r>
      <w:r w:rsidR="003E0759" w:rsidRPr="00F943D0">
        <w:rPr>
          <w:rFonts w:asciiTheme="minorHAnsi" w:hAnsiTheme="minorHAnsi" w:cstheme="minorHAnsi"/>
        </w:rPr>
        <w:t xml:space="preserve">des grundsicherungsrechtlichen Gesamtbedarfs für das hinzutretende Kind zu </w:t>
      </w:r>
      <w:r w:rsidR="009A56EC" w:rsidRPr="00F943D0">
        <w:rPr>
          <w:rFonts w:asciiTheme="minorHAnsi" w:hAnsiTheme="minorHAnsi" w:cstheme="minorHAnsi"/>
        </w:rPr>
        <w:t>führen</w:t>
      </w:r>
      <w:r w:rsidR="003E0759" w:rsidRPr="00F943D0">
        <w:rPr>
          <w:rFonts w:asciiTheme="minorHAnsi" w:hAnsiTheme="minorHAnsi" w:cstheme="minorHAnsi"/>
        </w:rPr>
        <w:t xml:space="preserve">. </w:t>
      </w:r>
    </w:p>
    <w:p w14:paraId="76CE9D52" w14:textId="2293F1F8" w:rsidR="00E62280" w:rsidRPr="00F943D0" w:rsidRDefault="00E62280" w:rsidP="003E0759">
      <w:pPr>
        <w:pStyle w:val="Listenabsatz"/>
        <w:spacing w:after="120"/>
        <w:ind w:left="0"/>
        <w:rPr>
          <w:rFonts w:asciiTheme="minorHAnsi" w:hAnsiTheme="minorHAnsi" w:cstheme="minorHAnsi"/>
        </w:rPr>
      </w:pPr>
      <w:r w:rsidRPr="00F943D0">
        <w:rPr>
          <w:rFonts w:asciiTheme="minorHAnsi" w:hAnsiTheme="minorHAnsi" w:cstheme="minorHAnsi"/>
        </w:rPr>
        <w:t xml:space="preserve">Nach der Rechtsprechung des Hessischen Verwaltungsgerichtshofs vom 30.11.2021 </w:t>
      </w:r>
      <w:r w:rsidR="00A931F2" w:rsidRPr="00F943D0">
        <w:rPr>
          <w:rFonts w:asciiTheme="minorHAnsi" w:hAnsiTheme="minorHAnsi" w:cstheme="minorHAnsi"/>
        </w:rPr>
        <w:t>(Az. 1 A 863/18 und 1 A 2704/20</w:t>
      </w:r>
      <w:r w:rsidRPr="00F943D0">
        <w:rPr>
          <w:rFonts w:asciiTheme="minorHAnsi" w:hAnsiTheme="minorHAnsi" w:cstheme="minorHAnsi"/>
        </w:rPr>
        <w:t>) ist</w:t>
      </w:r>
      <w:r w:rsidR="00A56A9C" w:rsidRPr="00F943D0">
        <w:rPr>
          <w:rFonts w:asciiTheme="minorHAnsi" w:hAnsiTheme="minorHAnsi" w:cstheme="minorHAnsi"/>
        </w:rPr>
        <w:t xml:space="preserve"> seit 2013 bzw. 2016</w:t>
      </w:r>
      <w:r w:rsidRPr="00F943D0">
        <w:rPr>
          <w:rFonts w:asciiTheme="minorHAnsi" w:hAnsiTheme="minorHAnsi" w:cstheme="minorHAnsi"/>
        </w:rPr>
        <w:t xml:space="preserve"> </w:t>
      </w:r>
      <w:r w:rsidR="00A56A9C" w:rsidRPr="00F943D0">
        <w:rPr>
          <w:rFonts w:asciiTheme="minorHAnsi" w:hAnsiTheme="minorHAnsi" w:cstheme="minorHAnsi"/>
        </w:rPr>
        <w:t>von einer</w:t>
      </w:r>
      <w:r w:rsidR="00A931F2" w:rsidRPr="00F943D0">
        <w:rPr>
          <w:rFonts w:asciiTheme="minorHAnsi" w:hAnsiTheme="minorHAnsi" w:cstheme="minorHAnsi"/>
        </w:rPr>
        <w:t xml:space="preserve"> erheblichen Besoldungslücke</w:t>
      </w:r>
      <w:r w:rsidR="00A56A9C" w:rsidRPr="00F943D0">
        <w:rPr>
          <w:rFonts w:asciiTheme="minorHAnsi" w:hAnsiTheme="minorHAnsi" w:cstheme="minorHAnsi"/>
        </w:rPr>
        <w:t xml:space="preserve"> für alle Familienkonstellationen</w:t>
      </w:r>
      <w:r w:rsidRPr="00F943D0">
        <w:rPr>
          <w:rFonts w:asciiTheme="minorHAnsi" w:hAnsiTheme="minorHAnsi" w:cstheme="minorHAnsi"/>
        </w:rPr>
        <w:t xml:space="preserve"> auszugehen. </w:t>
      </w:r>
    </w:p>
    <w:p w14:paraId="0B9E9535" w14:textId="451CFC92" w:rsidR="00637320" w:rsidRPr="00F943D0" w:rsidRDefault="003E0759" w:rsidP="00F943D0">
      <w:pPr>
        <w:spacing w:after="120"/>
        <w:rPr>
          <w:rFonts w:asciiTheme="minorHAnsi" w:hAnsiTheme="minorHAnsi" w:cstheme="minorHAnsi"/>
          <w:sz w:val="22"/>
          <w:szCs w:val="22"/>
        </w:rPr>
      </w:pPr>
      <w:bookmarkStart w:id="0" w:name="_Hlk208254642"/>
      <w:r w:rsidRPr="00F943D0">
        <w:rPr>
          <w:rFonts w:asciiTheme="minorHAnsi" w:hAnsiTheme="minorHAnsi" w:cstheme="minorHAnsi"/>
          <w:sz w:val="22"/>
          <w:szCs w:val="22"/>
        </w:rPr>
        <w:t>Angesichts d</w:t>
      </w:r>
      <w:r w:rsidR="00F2705F">
        <w:rPr>
          <w:rFonts w:asciiTheme="minorHAnsi" w:hAnsiTheme="minorHAnsi" w:cstheme="minorHAnsi"/>
          <w:sz w:val="22"/>
          <w:szCs w:val="22"/>
        </w:rPr>
        <w:t>iese</w:t>
      </w:r>
      <w:r w:rsidRPr="00F943D0">
        <w:rPr>
          <w:rFonts w:asciiTheme="minorHAnsi" w:hAnsiTheme="minorHAnsi" w:cstheme="minorHAnsi"/>
          <w:sz w:val="22"/>
          <w:szCs w:val="22"/>
        </w:rPr>
        <w:t xml:space="preserve">r </w:t>
      </w:r>
      <w:r w:rsidR="00E62280" w:rsidRPr="00F943D0">
        <w:rPr>
          <w:rFonts w:asciiTheme="minorHAnsi" w:hAnsiTheme="minorHAnsi" w:cstheme="minorHAnsi"/>
          <w:sz w:val="22"/>
          <w:szCs w:val="22"/>
        </w:rPr>
        <w:t xml:space="preserve">Alimentationslücke </w:t>
      </w:r>
      <w:r w:rsidRPr="00F943D0">
        <w:rPr>
          <w:rFonts w:asciiTheme="minorHAnsi" w:hAnsiTheme="minorHAnsi" w:cstheme="minorHAnsi"/>
          <w:sz w:val="22"/>
          <w:szCs w:val="22"/>
        </w:rPr>
        <w:t xml:space="preserve">und der Tatsache, dass </w:t>
      </w:r>
      <w:r w:rsidR="00890F12" w:rsidRPr="00F943D0">
        <w:rPr>
          <w:rFonts w:asciiTheme="minorHAnsi" w:hAnsiTheme="minorHAnsi" w:cstheme="minorHAnsi"/>
          <w:sz w:val="22"/>
          <w:szCs w:val="22"/>
        </w:rPr>
        <w:t xml:space="preserve">der </w:t>
      </w:r>
      <w:r w:rsidR="00F943D0">
        <w:rPr>
          <w:rFonts w:asciiTheme="minorHAnsi" w:hAnsiTheme="minorHAnsi" w:cstheme="minorHAnsi"/>
          <w:sz w:val="22"/>
          <w:szCs w:val="22"/>
        </w:rPr>
        <w:t>G</w:t>
      </w:r>
      <w:r w:rsidR="00890F12" w:rsidRPr="00F943D0">
        <w:rPr>
          <w:rFonts w:asciiTheme="minorHAnsi" w:hAnsiTheme="minorHAnsi" w:cstheme="minorHAnsi"/>
          <w:sz w:val="22"/>
          <w:szCs w:val="22"/>
        </w:rPr>
        <w:t>esetzgeber seiner Begründungspflicht nicht hinreichend nachgekommen ist,</w:t>
      </w:r>
      <w:r w:rsidRPr="00F943D0">
        <w:rPr>
          <w:rFonts w:asciiTheme="minorHAnsi" w:hAnsiTheme="minorHAnsi" w:cstheme="minorHAnsi"/>
          <w:sz w:val="22"/>
          <w:szCs w:val="22"/>
        </w:rPr>
        <w:t xml:space="preserve"> </w:t>
      </w:r>
      <w:r w:rsidR="00E62280" w:rsidRPr="00F943D0">
        <w:rPr>
          <w:rFonts w:asciiTheme="minorHAnsi" w:hAnsiTheme="minorHAnsi" w:cstheme="minorHAnsi"/>
          <w:sz w:val="22"/>
          <w:szCs w:val="22"/>
        </w:rPr>
        <w:t xml:space="preserve">gehe ich davon aus, dass die mit dem Gesetz zur weiteren Anpassung der Besoldung und Versorgung im Jahr 2023 sowie im Jahr 2024 </w:t>
      </w:r>
      <w:r w:rsidR="00A56A9C" w:rsidRPr="00F943D0">
        <w:rPr>
          <w:rFonts w:asciiTheme="minorHAnsi" w:hAnsiTheme="minorHAnsi" w:cstheme="minorHAnsi"/>
          <w:sz w:val="22"/>
          <w:szCs w:val="22"/>
        </w:rPr>
        <w:t>(LT-Drucksache 20/9499)</w:t>
      </w:r>
      <w:r w:rsidR="009A56EC" w:rsidRPr="00F943D0">
        <w:rPr>
          <w:rFonts w:asciiTheme="minorHAnsi" w:hAnsiTheme="minorHAnsi" w:cstheme="minorHAnsi"/>
          <w:sz w:val="22"/>
          <w:szCs w:val="22"/>
        </w:rPr>
        <w:t xml:space="preserve"> </w:t>
      </w:r>
      <w:r w:rsidR="00B21037">
        <w:rPr>
          <w:rFonts w:asciiTheme="minorHAnsi" w:hAnsiTheme="minorHAnsi" w:cstheme="minorHAnsi"/>
          <w:sz w:val="22"/>
          <w:szCs w:val="22"/>
        </w:rPr>
        <w:t>und</w:t>
      </w:r>
      <w:r w:rsidR="00F943D0">
        <w:rPr>
          <w:rFonts w:asciiTheme="minorHAnsi" w:hAnsiTheme="minorHAnsi" w:cstheme="minorHAnsi"/>
          <w:sz w:val="22"/>
          <w:szCs w:val="22"/>
        </w:rPr>
        <w:t xml:space="preserve"> </w:t>
      </w:r>
      <w:r w:rsidR="00022E4E" w:rsidRPr="00F943D0">
        <w:rPr>
          <w:rFonts w:asciiTheme="minorHAnsi" w:hAnsiTheme="minorHAnsi" w:cstheme="minorHAnsi"/>
          <w:sz w:val="22"/>
          <w:szCs w:val="22"/>
        </w:rPr>
        <w:t xml:space="preserve">mit </w:t>
      </w:r>
      <w:r w:rsidR="009A56EC" w:rsidRPr="00F943D0">
        <w:rPr>
          <w:rFonts w:asciiTheme="minorHAnsi" w:hAnsiTheme="minorHAnsi" w:cstheme="minorHAnsi"/>
          <w:sz w:val="22"/>
          <w:szCs w:val="22"/>
        </w:rPr>
        <w:t>dem Gesetz über die Gewährung einer Inflationsausgleichszahlung im Jahr 2024 und über die Anpassung der Besoldung und Versorgung in Hessen im Jahr 2025 (LT-</w:t>
      </w:r>
      <w:proofErr w:type="spellStart"/>
      <w:r w:rsidR="009A56EC" w:rsidRPr="00F943D0">
        <w:rPr>
          <w:rFonts w:asciiTheme="minorHAnsi" w:hAnsiTheme="minorHAnsi" w:cstheme="minorHAnsi"/>
          <w:sz w:val="22"/>
          <w:szCs w:val="22"/>
        </w:rPr>
        <w:t>Drs</w:t>
      </w:r>
      <w:proofErr w:type="spellEnd"/>
      <w:r w:rsidR="009A56EC" w:rsidRPr="00F943D0">
        <w:rPr>
          <w:rFonts w:asciiTheme="minorHAnsi" w:hAnsiTheme="minorHAnsi" w:cstheme="minorHAnsi"/>
          <w:sz w:val="22"/>
          <w:szCs w:val="22"/>
        </w:rPr>
        <w:t xml:space="preserve">. 21/519) ergriffenen Maßnahmen </w:t>
      </w:r>
      <w:r w:rsidR="00B21037">
        <w:rPr>
          <w:rFonts w:asciiTheme="minorHAnsi" w:hAnsiTheme="minorHAnsi" w:cstheme="minorHAnsi"/>
          <w:sz w:val="22"/>
          <w:szCs w:val="22"/>
        </w:rPr>
        <w:t>für e</w:t>
      </w:r>
      <w:r w:rsidR="00F943D0">
        <w:rPr>
          <w:rFonts w:asciiTheme="minorHAnsi" w:hAnsiTheme="minorHAnsi" w:cstheme="minorHAnsi"/>
          <w:sz w:val="22"/>
          <w:szCs w:val="22"/>
        </w:rPr>
        <w:t xml:space="preserve">ine amtsangemessene </w:t>
      </w:r>
      <w:r w:rsidR="009A56EC" w:rsidRPr="00F943D0">
        <w:rPr>
          <w:rFonts w:asciiTheme="minorHAnsi" w:hAnsiTheme="minorHAnsi" w:cstheme="minorHAnsi"/>
          <w:sz w:val="22"/>
          <w:szCs w:val="22"/>
        </w:rPr>
        <w:t>Besoldung</w:t>
      </w:r>
      <w:r w:rsidR="00F943D0">
        <w:rPr>
          <w:rFonts w:asciiTheme="minorHAnsi" w:hAnsiTheme="minorHAnsi" w:cstheme="minorHAnsi"/>
          <w:sz w:val="22"/>
          <w:szCs w:val="22"/>
        </w:rPr>
        <w:t xml:space="preserve"> </w:t>
      </w:r>
      <w:r w:rsidR="00B21037">
        <w:rPr>
          <w:rFonts w:asciiTheme="minorHAnsi" w:hAnsiTheme="minorHAnsi" w:cstheme="minorHAnsi"/>
          <w:sz w:val="22"/>
          <w:szCs w:val="22"/>
        </w:rPr>
        <w:t xml:space="preserve">nicht ausreichen. </w:t>
      </w:r>
      <w:r w:rsidR="00F943D0">
        <w:rPr>
          <w:rFonts w:asciiTheme="minorHAnsi" w:hAnsiTheme="minorHAnsi" w:cstheme="minorHAnsi"/>
          <w:sz w:val="22"/>
          <w:szCs w:val="22"/>
        </w:rPr>
        <w:t>D</w:t>
      </w:r>
      <w:r w:rsidR="00F943D0" w:rsidRPr="00F943D0">
        <w:rPr>
          <w:rFonts w:asciiTheme="minorHAnsi" w:hAnsiTheme="minorHAnsi" w:cstheme="minorHAnsi"/>
          <w:sz w:val="22"/>
          <w:szCs w:val="22"/>
        </w:rPr>
        <w:t>ies wird durch die Verschiebung der Besoldungsanpassung von August auf den Dezember 2025 mit dem Gesetz zur Umsetzung der Haushaltsvorgaben bei der Anpassung der Besoldung und Versorgung in Hessen in dem Jahr 2025 verstärkt (LT-</w:t>
      </w:r>
      <w:proofErr w:type="spellStart"/>
      <w:r w:rsidR="00F943D0" w:rsidRPr="00F943D0">
        <w:rPr>
          <w:rFonts w:asciiTheme="minorHAnsi" w:hAnsiTheme="minorHAnsi" w:cstheme="minorHAnsi"/>
          <w:sz w:val="22"/>
          <w:szCs w:val="22"/>
        </w:rPr>
        <w:t>Drs</w:t>
      </w:r>
      <w:proofErr w:type="spellEnd"/>
      <w:r w:rsidR="00F943D0" w:rsidRPr="00F943D0">
        <w:rPr>
          <w:rFonts w:asciiTheme="minorHAnsi" w:hAnsiTheme="minorHAnsi" w:cstheme="minorHAnsi"/>
          <w:sz w:val="22"/>
          <w:szCs w:val="22"/>
        </w:rPr>
        <w:t xml:space="preserve">. 21/1469). </w:t>
      </w:r>
    </w:p>
    <w:bookmarkEnd w:id="0"/>
    <w:p w14:paraId="53038115" w14:textId="5A06807C" w:rsidR="00A931F2" w:rsidRPr="00F943D0" w:rsidRDefault="00D85660" w:rsidP="00A56A9C">
      <w:pPr>
        <w:autoSpaceDE w:val="0"/>
        <w:autoSpaceDN w:val="0"/>
        <w:adjustRightInd w:val="0"/>
        <w:spacing w:after="120"/>
        <w:rPr>
          <w:rFonts w:asciiTheme="minorHAnsi" w:hAnsiTheme="minorHAnsi" w:cstheme="minorHAnsi"/>
          <w:sz w:val="22"/>
          <w:szCs w:val="22"/>
        </w:rPr>
      </w:pPr>
      <w:r w:rsidRPr="00F943D0">
        <w:rPr>
          <w:rFonts w:asciiTheme="minorHAnsi" w:hAnsiTheme="minorHAnsi" w:cstheme="minorHAnsi"/>
          <w:sz w:val="22"/>
          <w:szCs w:val="22"/>
        </w:rPr>
        <w:t>Daher mache ich hiermit vorsorglich meinen Anspruch für das Jahr 202</w:t>
      </w:r>
      <w:r w:rsidR="00B21037">
        <w:rPr>
          <w:rFonts w:asciiTheme="minorHAnsi" w:hAnsiTheme="minorHAnsi" w:cstheme="minorHAnsi"/>
          <w:sz w:val="22"/>
          <w:szCs w:val="22"/>
        </w:rPr>
        <w:t>5</w:t>
      </w:r>
      <w:r w:rsidRPr="00F943D0">
        <w:rPr>
          <w:rFonts w:asciiTheme="minorHAnsi" w:hAnsiTheme="minorHAnsi" w:cstheme="minorHAnsi"/>
          <w:sz w:val="22"/>
          <w:szCs w:val="22"/>
        </w:rPr>
        <w:t xml:space="preserve"> </w:t>
      </w:r>
      <w:r w:rsidR="00856082" w:rsidRPr="00F943D0">
        <w:rPr>
          <w:rFonts w:asciiTheme="minorHAnsi" w:hAnsiTheme="minorHAnsi" w:cstheme="minorHAnsi"/>
          <w:sz w:val="22"/>
          <w:szCs w:val="22"/>
        </w:rPr>
        <w:t xml:space="preserve">und die Folgejahre </w:t>
      </w:r>
      <w:r w:rsidRPr="00F943D0">
        <w:rPr>
          <w:rFonts w:asciiTheme="minorHAnsi" w:hAnsiTheme="minorHAnsi" w:cstheme="minorHAnsi"/>
          <w:sz w:val="22"/>
          <w:szCs w:val="22"/>
        </w:rPr>
        <w:t>geltend.</w:t>
      </w:r>
    </w:p>
    <w:p w14:paraId="5F8A53DB" w14:textId="010E6CAC" w:rsidR="00935D11" w:rsidRPr="00F943D0" w:rsidRDefault="007E40D3" w:rsidP="00E92F7B">
      <w:pPr>
        <w:spacing w:after="120"/>
        <w:rPr>
          <w:rFonts w:asciiTheme="minorHAnsi" w:hAnsiTheme="minorHAnsi" w:cstheme="minorHAnsi"/>
          <w:b/>
          <w:bCs/>
          <w:color w:val="000000"/>
          <w:sz w:val="22"/>
          <w:szCs w:val="22"/>
        </w:rPr>
      </w:pPr>
      <w:r w:rsidRPr="00F943D0">
        <w:rPr>
          <w:rFonts w:asciiTheme="minorHAnsi" w:hAnsiTheme="minorHAnsi" w:cstheme="minorHAnsi"/>
          <w:sz w:val="22"/>
          <w:szCs w:val="22"/>
        </w:rPr>
        <w:t xml:space="preserve">Ich bin </w:t>
      </w:r>
      <w:r w:rsidRPr="00F943D0">
        <w:rPr>
          <w:rFonts w:asciiTheme="minorHAnsi" w:hAnsiTheme="minorHAnsi" w:cstheme="minorHAnsi"/>
          <w:bCs/>
          <w:color w:val="000000"/>
          <w:sz w:val="22"/>
          <w:szCs w:val="22"/>
        </w:rPr>
        <w:t xml:space="preserve">damit einverstanden, dass die Bearbeitung meines Antrags bis zu einer Entscheidung des hessischen Gesetzgebers zurückgestellt wird. Daher bitte ich um eine </w:t>
      </w:r>
      <w:r w:rsidRPr="00F943D0">
        <w:rPr>
          <w:rFonts w:asciiTheme="minorHAnsi" w:hAnsiTheme="minorHAnsi" w:cstheme="minorHAnsi"/>
          <w:b/>
          <w:bCs/>
          <w:color w:val="000000"/>
          <w:sz w:val="22"/>
          <w:szCs w:val="22"/>
        </w:rPr>
        <w:t xml:space="preserve">schriftliche Bestätigung des Eingangs meines Antrages </w:t>
      </w:r>
      <w:r w:rsidRPr="00F943D0">
        <w:rPr>
          <w:rFonts w:asciiTheme="minorHAnsi" w:hAnsiTheme="minorHAnsi" w:cstheme="minorHAnsi"/>
          <w:bCs/>
          <w:color w:val="000000"/>
          <w:sz w:val="22"/>
          <w:szCs w:val="22"/>
        </w:rPr>
        <w:t>sowie ein</w:t>
      </w:r>
      <w:r w:rsidR="00856082" w:rsidRPr="00F943D0">
        <w:rPr>
          <w:rFonts w:asciiTheme="minorHAnsi" w:hAnsiTheme="minorHAnsi" w:cstheme="minorHAnsi"/>
          <w:bCs/>
          <w:color w:val="000000"/>
          <w:sz w:val="22"/>
          <w:szCs w:val="22"/>
        </w:rPr>
        <w:t>e</w:t>
      </w:r>
      <w:r w:rsidRPr="00F943D0">
        <w:rPr>
          <w:rFonts w:asciiTheme="minorHAnsi" w:hAnsiTheme="minorHAnsi" w:cstheme="minorHAnsi"/>
          <w:bCs/>
          <w:color w:val="000000"/>
          <w:sz w:val="22"/>
          <w:szCs w:val="22"/>
        </w:rPr>
        <w:t xml:space="preserve"> Erklärung Ihrerseits, </w:t>
      </w:r>
      <w:r w:rsidRPr="00F943D0">
        <w:rPr>
          <w:rFonts w:asciiTheme="minorHAnsi" w:hAnsiTheme="minorHAnsi" w:cstheme="minorHAnsi"/>
          <w:b/>
          <w:bCs/>
          <w:color w:val="000000"/>
          <w:sz w:val="22"/>
          <w:szCs w:val="22"/>
        </w:rPr>
        <w:t xml:space="preserve">auf die Einrede der Verjährung </w:t>
      </w:r>
      <w:r w:rsidR="00890F12" w:rsidRPr="00F943D0">
        <w:rPr>
          <w:rFonts w:asciiTheme="minorHAnsi" w:hAnsiTheme="minorHAnsi" w:cstheme="minorHAnsi"/>
          <w:b/>
          <w:bCs/>
          <w:color w:val="000000"/>
          <w:sz w:val="22"/>
          <w:szCs w:val="22"/>
        </w:rPr>
        <w:t xml:space="preserve">zu </w:t>
      </w:r>
      <w:r w:rsidRPr="00F943D0">
        <w:rPr>
          <w:rFonts w:asciiTheme="minorHAnsi" w:hAnsiTheme="minorHAnsi" w:cstheme="minorHAnsi"/>
          <w:b/>
          <w:bCs/>
          <w:color w:val="000000"/>
          <w:sz w:val="22"/>
          <w:szCs w:val="22"/>
        </w:rPr>
        <w:t>verzichte</w:t>
      </w:r>
      <w:r w:rsidR="00890F12" w:rsidRPr="00F943D0">
        <w:rPr>
          <w:rFonts w:asciiTheme="minorHAnsi" w:hAnsiTheme="minorHAnsi" w:cstheme="minorHAnsi"/>
          <w:b/>
          <w:bCs/>
          <w:color w:val="000000"/>
          <w:sz w:val="22"/>
          <w:szCs w:val="22"/>
        </w:rPr>
        <w:t>n.</w:t>
      </w:r>
    </w:p>
    <w:p w14:paraId="54579A44" w14:textId="77777777" w:rsidR="00935D11" w:rsidRPr="00F943D0" w:rsidRDefault="00935D11" w:rsidP="00935D11">
      <w:pPr>
        <w:rPr>
          <w:rFonts w:asciiTheme="minorHAnsi" w:hAnsiTheme="minorHAnsi" w:cstheme="minorHAnsi"/>
          <w:sz w:val="22"/>
          <w:szCs w:val="22"/>
        </w:rPr>
      </w:pPr>
      <w:r w:rsidRPr="00F943D0">
        <w:rPr>
          <w:rFonts w:asciiTheme="minorHAnsi" w:hAnsiTheme="minorHAnsi" w:cstheme="minorHAnsi"/>
          <w:sz w:val="22"/>
          <w:szCs w:val="22"/>
        </w:rPr>
        <w:t>_______________________________________________________</w:t>
      </w:r>
    </w:p>
    <w:p w14:paraId="3FC5FA12" w14:textId="5904208A" w:rsidR="00935D11" w:rsidRPr="00F943D0" w:rsidRDefault="00935D11" w:rsidP="00935D11">
      <w:pPr>
        <w:rPr>
          <w:rFonts w:asciiTheme="minorHAnsi" w:hAnsiTheme="minorHAnsi" w:cstheme="minorHAnsi"/>
          <w:sz w:val="22"/>
          <w:szCs w:val="22"/>
        </w:rPr>
      </w:pPr>
      <w:r w:rsidRPr="00F943D0">
        <w:rPr>
          <w:rFonts w:asciiTheme="minorHAnsi" w:hAnsiTheme="minorHAnsi" w:cstheme="minorHAnsi"/>
          <w:sz w:val="22"/>
          <w:szCs w:val="22"/>
        </w:rPr>
        <w:t>Ort, Datum, Unterschrift</w:t>
      </w:r>
    </w:p>
    <w:sectPr w:rsidR="00935D11" w:rsidRPr="00F943D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_GEW,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71F14"/>
    <w:multiLevelType w:val="hybridMultilevel"/>
    <w:tmpl w:val="3710C290"/>
    <w:lvl w:ilvl="0" w:tplc="2AAC8476">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474220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D11"/>
    <w:rsid w:val="00022E4E"/>
    <w:rsid w:val="00024A19"/>
    <w:rsid w:val="000404C6"/>
    <w:rsid w:val="0007482F"/>
    <w:rsid w:val="000869F2"/>
    <w:rsid w:val="000A42A9"/>
    <w:rsid w:val="000B0E4B"/>
    <w:rsid w:val="00126BA9"/>
    <w:rsid w:val="00141485"/>
    <w:rsid w:val="001517A8"/>
    <w:rsid w:val="001921E3"/>
    <w:rsid w:val="001F2FFE"/>
    <w:rsid w:val="00204505"/>
    <w:rsid w:val="00245440"/>
    <w:rsid w:val="002C7DC0"/>
    <w:rsid w:val="00386140"/>
    <w:rsid w:val="003A40B5"/>
    <w:rsid w:val="003B14C0"/>
    <w:rsid w:val="003E0759"/>
    <w:rsid w:val="003E1046"/>
    <w:rsid w:val="00484964"/>
    <w:rsid w:val="004F6308"/>
    <w:rsid w:val="00507970"/>
    <w:rsid w:val="00572010"/>
    <w:rsid w:val="005A4389"/>
    <w:rsid w:val="005F1007"/>
    <w:rsid w:val="00637320"/>
    <w:rsid w:val="00650EDB"/>
    <w:rsid w:val="0068128A"/>
    <w:rsid w:val="00784A4B"/>
    <w:rsid w:val="007E40D3"/>
    <w:rsid w:val="008030C0"/>
    <w:rsid w:val="00807A41"/>
    <w:rsid w:val="00815512"/>
    <w:rsid w:val="008162BB"/>
    <w:rsid w:val="00856082"/>
    <w:rsid w:val="00871AD9"/>
    <w:rsid w:val="0088289E"/>
    <w:rsid w:val="00890F12"/>
    <w:rsid w:val="008F2646"/>
    <w:rsid w:val="009233B1"/>
    <w:rsid w:val="00932ADE"/>
    <w:rsid w:val="00935D11"/>
    <w:rsid w:val="009A56EC"/>
    <w:rsid w:val="009A78A7"/>
    <w:rsid w:val="009C319B"/>
    <w:rsid w:val="00A56A9C"/>
    <w:rsid w:val="00A931F2"/>
    <w:rsid w:val="00AB4043"/>
    <w:rsid w:val="00AE393D"/>
    <w:rsid w:val="00B21037"/>
    <w:rsid w:val="00C0259C"/>
    <w:rsid w:val="00C317EE"/>
    <w:rsid w:val="00C67B47"/>
    <w:rsid w:val="00C86B15"/>
    <w:rsid w:val="00CF2892"/>
    <w:rsid w:val="00D004C1"/>
    <w:rsid w:val="00D209CD"/>
    <w:rsid w:val="00D34BFE"/>
    <w:rsid w:val="00D420AE"/>
    <w:rsid w:val="00D77090"/>
    <w:rsid w:val="00D85660"/>
    <w:rsid w:val="00E12779"/>
    <w:rsid w:val="00E1394E"/>
    <w:rsid w:val="00E42B9E"/>
    <w:rsid w:val="00E4685C"/>
    <w:rsid w:val="00E62280"/>
    <w:rsid w:val="00E92F7B"/>
    <w:rsid w:val="00EE4167"/>
    <w:rsid w:val="00EF4F0C"/>
    <w:rsid w:val="00F03D1D"/>
    <w:rsid w:val="00F2705F"/>
    <w:rsid w:val="00F3121C"/>
    <w:rsid w:val="00F65B3D"/>
    <w:rsid w:val="00F943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BCE9D"/>
  <w15:chartTrackingRefBased/>
  <w15:docId w15:val="{B4E653F3-FDA0-4815-BC9A-5981FBF98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EF4F0C"/>
    <w:rPr>
      <w:rFonts w:ascii="Tahoma" w:hAnsi="Tahoma" w:cs="Tahoma"/>
      <w:sz w:val="16"/>
      <w:szCs w:val="16"/>
    </w:rPr>
  </w:style>
  <w:style w:type="character" w:customStyle="1" w:styleId="SprechblasentextZchn">
    <w:name w:val="Sprechblasentext Zchn"/>
    <w:link w:val="Sprechblasentext"/>
    <w:rsid w:val="00EF4F0C"/>
    <w:rPr>
      <w:rFonts w:ascii="Tahoma" w:hAnsi="Tahoma" w:cs="Tahoma"/>
      <w:sz w:val="16"/>
      <w:szCs w:val="16"/>
    </w:rPr>
  </w:style>
  <w:style w:type="paragraph" w:styleId="Listenabsatz">
    <w:name w:val="List Paragraph"/>
    <w:basedOn w:val="Standard"/>
    <w:uiPriority w:val="34"/>
    <w:qFormat/>
    <w:rsid w:val="00807A41"/>
    <w:pPr>
      <w:ind w:left="720"/>
    </w:pPr>
    <w:rPr>
      <w:rFonts w:ascii="Calibri" w:eastAsia="Calibri" w:hAnsi="Calibri" w:cs="Calibri"/>
      <w:sz w:val="22"/>
      <w:szCs w:val="22"/>
      <w:lang w:eastAsia="en-US"/>
    </w:rPr>
  </w:style>
  <w:style w:type="paragraph" w:styleId="berarbeitung">
    <w:name w:val="Revision"/>
    <w:hidden/>
    <w:uiPriority w:val="99"/>
    <w:semiHidden/>
    <w:rsid w:val="001F2FFE"/>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16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ECA72-2BAB-42FD-AB34-12A113A85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2672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GEW</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aloycke</dc:creator>
  <cp:keywords/>
  <cp:lastModifiedBy>Langhammer, Julia (DGB-HES-THÜ)</cp:lastModifiedBy>
  <cp:revision>4</cp:revision>
  <cp:lastPrinted>2023-11-11T16:38:00Z</cp:lastPrinted>
  <dcterms:created xsi:type="dcterms:W3CDTF">2025-09-08T17:42:00Z</dcterms:created>
  <dcterms:modified xsi:type="dcterms:W3CDTF">2025-09-09T06:32:00Z</dcterms:modified>
</cp:coreProperties>
</file>