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3802"/>
        <w:gridCol w:w="3286"/>
      </w:tblGrid>
      <w:tr w:rsidR="006448CC" w:rsidTr="00EF6C52">
        <w:trPr>
          <w:cantSplit/>
          <w:trHeight w:val="826"/>
        </w:trPr>
        <w:tc>
          <w:tcPr>
            <w:tcW w:w="9494" w:type="dxa"/>
          </w:tcPr>
          <w:p w:rsidR="006448CC" w:rsidRDefault="006448C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3802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vMerge w:val="restart"/>
          </w:tcPr>
          <w:p w:rsidR="006448CC" w:rsidRDefault="006448CC" w:rsidP="00A84FE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448CC" w:rsidTr="00EF6C52">
        <w:trPr>
          <w:cantSplit/>
          <w:trHeight w:val="827"/>
        </w:trPr>
        <w:tc>
          <w:tcPr>
            <w:tcW w:w="9494" w:type="dxa"/>
          </w:tcPr>
          <w:p w:rsidR="00F5277A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  <w:r w:rsidR="00F5277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6448CC" w:rsidRDefault="00F5277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KG BKA Berlin</w:t>
            </w:r>
          </w:p>
        </w:tc>
        <w:tc>
          <w:tcPr>
            <w:tcW w:w="3802" w:type="dxa"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 w:rsidTr="00EF6C52">
        <w:trPr>
          <w:cantSplit/>
          <w:trHeight w:val="827"/>
        </w:trPr>
        <w:tc>
          <w:tcPr>
            <w:tcW w:w="9494" w:type="dxa"/>
          </w:tcPr>
          <w:p w:rsidR="00231749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  <w:r w:rsidR="00F5277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6448CC" w:rsidRDefault="00EF6C5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Örtliche und organisatorische Ausgestaltung der Geschäftsstelle GdP BKA</w:t>
            </w:r>
          </w:p>
        </w:tc>
        <w:tc>
          <w:tcPr>
            <w:tcW w:w="3802" w:type="dxa"/>
          </w:tcPr>
          <w:p w:rsidR="006448CC" w:rsidRDefault="006448CC" w:rsidP="00500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</w:pPr>
    </w:p>
    <w:p w:rsidR="006448CC" w:rsidRDefault="006448CC">
      <w:pPr>
        <w:rPr>
          <w:rFonts w:ascii="Arial" w:hAnsi="Arial" w:cs="Arial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688"/>
      </w:tblGrid>
      <w:tr w:rsidR="006448CC" w:rsidTr="00922496">
        <w:trPr>
          <w:cantSplit/>
          <w:trHeight w:val="228"/>
        </w:trPr>
        <w:tc>
          <w:tcPr>
            <w:tcW w:w="9426" w:type="dxa"/>
            <w:gridSpan w:val="3"/>
            <w:shd w:val="clear" w:color="auto" w:fill="E6E6E6"/>
          </w:tcPr>
          <w:p w:rsidR="006448CC" w:rsidRDefault="006448CC" w:rsidP="0069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Der 1</w:t>
            </w:r>
            <w:r w:rsidR="006963A6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 xml:space="preserve">. Ordentliche Delegiertentag der </w:t>
            </w:r>
            <w:r w:rsidRPr="00686F32">
              <w:rPr>
                <w:rFonts w:ascii="Arial" w:hAnsi="Arial" w:cs="Arial"/>
                <w:i/>
                <w:iCs/>
              </w:rPr>
              <w:t>G</w:t>
            </w:r>
            <w:r>
              <w:rPr>
                <w:rFonts w:ascii="Arial" w:hAnsi="Arial" w:cs="Arial"/>
                <w:i/>
                <w:iCs/>
              </w:rPr>
              <w:t xml:space="preserve">dP Bezirk BKA </w:t>
            </w:r>
            <w:r w:rsidRPr="00686F32">
              <w:rPr>
                <w:rFonts w:ascii="Arial" w:hAnsi="Arial" w:cs="Arial"/>
                <w:i/>
                <w:iCs/>
              </w:rPr>
              <w:t xml:space="preserve"> möge beschließen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6448CC">
        <w:trPr>
          <w:trHeight w:val="455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6448CC" w:rsidRPr="007D48D4" w:rsidTr="00922496">
        <w:trPr>
          <w:cantSplit/>
          <w:trHeight w:hRule="exact" w:val="2337"/>
        </w:trPr>
        <w:tc>
          <w:tcPr>
            <w:tcW w:w="9426" w:type="dxa"/>
            <w:gridSpan w:val="3"/>
            <w:vAlign w:val="center"/>
          </w:tcPr>
          <w:p w:rsidR="00922496" w:rsidRPr="00922496" w:rsidRDefault="00922496" w:rsidP="00922496">
            <w:pPr>
              <w:ind w:left="777" w:hanging="709"/>
              <w:jc w:val="both"/>
              <w:rPr>
                <w:rFonts w:ascii="Arial" w:hAnsi="Arial" w:cs="Arial"/>
              </w:rPr>
            </w:pPr>
            <w:r w:rsidRPr="00922496">
              <w:rPr>
                <w:rFonts w:ascii="Arial" w:hAnsi="Arial" w:cs="Arial"/>
              </w:rPr>
              <w:t>1.</w:t>
            </w:r>
            <w:r w:rsidRPr="00922496">
              <w:rPr>
                <w:rFonts w:ascii="Arial" w:hAnsi="Arial" w:cs="Arial"/>
              </w:rPr>
              <w:tab/>
              <w:t>Die Aufgaben und die P</w:t>
            </w:r>
            <w:r w:rsidR="00EF6C52">
              <w:rPr>
                <w:rFonts w:ascii="Arial" w:hAnsi="Arial" w:cs="Arial"/>
              </w:rPr>
              <w:t>rozesse der Geschäftsstelle</w:t>
            </w:r>
            <w:r w:rsidRPr="00922496">
              <w:rPr>
                <w:rFonts w:ascii="Arial" w:hAnsi="Arial" w:cs="Arial"/>
              </w:rPr>
              <w:t xml:space="preserve"> in einer geeigneten Form zu evaluieren und ggf. </w:t>
            </w:r>
            <w:r w:rsidR="00EF6C52">
              <w:rPr>
                <w:rFonts w:ascii="Arial" w:hAnsi="Arial" w:cs="Arial"/>
              </w:rPr>
              <w:t>fortzuschreiben.</w:t>
            </w:r>
          </w:p>
          <w:p w:rsidR="006448CC" w:rsidRDefault="00922496" w:rsidP="00922496">
            <w:pPr>
              <w:spacing w:after="240"/>
              <w:ind w:left="777" w:hanging="709"/>
              <w:jc w:val="both"/>
              <w:rPr>
                <w:rFonts w:ascii="Arial" w:hAnsi="Arial" w:cs="Arial"/>
              </w:rPr>
            </w:pPr>
            <w:r w:rsidRPr="00922496">
              <w:rPr>
                <w:rFonts w:ascii="Arial" w:hAnsi="Arial" w:cs="Arial"/>
              </w:rPr>
              <w:t>2.</w:t>
            </w:r>
            <w:r w:rsidRPr="00922496">
              <w:rPr>
                <w:rFonts w:ascii="Arial" w:hAnsi="Arial" w:cs="Arial"/>
              </w:rPr>
              <w:tab/>
              <w:t>Eine alternative örtliche und organisatorische Ausge</w:t>
            </w:r>
            <w:r w:rsidR="00EF6C52">
              <w:rPr>
                <w:rFonts w:ascii="Arial" w:hAnsi="Arial" w:cs="Arial"/>
              </w:rPr>
              <w:t xml:space="preserve">staltung der Geschäftsstelle </w:t>
            </w:r>
            <w:r w:rsidRPr="00922496">
              <w:rPr>
                <w:rFonts w:ascii="Arial" w:hAnsi="Arial" w:cs="Arial"/>
              </w:rPr>
              <w:t xml:space="preserve"> ergebnisoffen zu prüfen. Dabei sind die Vorschläge und Meinungen der Mitgli</w:t>
            </w:r>
            <w:r w:rsidRPr="00922496">
              <w:rPr>
                <w:rFonts w:ascii="Arial" w:hAnsi="Arial" w:cs="Arial"/>
              </w:rPr>
              <w:t>e</w:t>
            </w:r>
            <w:r w:rsidRPr="00922496">
              <w:rPr>
                <w:rFonts w:ascii="Arial" w:hAnsi="Arial" w:cs="Arial"/>
              </w:rPr>
              <w:t>der des Bezirks zu berücksichtigen und geeignet zu erheben. Für die Umse</w:t>
            </w:r>
            <w:r w:rsidRPr="00922496">
              <w:rPr>
                <w:rFonts w:ascii="Arial" w:hAnsi="Arial" w:cs="Arial"/>
              </w:rPr>
              <w:t>t</w:t>
            </w:r>
            <w:r w:rsidRPr="00922496">
              <w:rPr>
                <w:rFonts w:ascii="Arial" w:hAnsi="Arial" w:cs="Arial"/>
              </w:rPr>
              <w:t xml:space="preserve">zung des </w:t>
            </w:r>
            <w:r w:rsidR="00EF6C52">
              <w:rPr>
                <w:rFonts w:ascii="Arial" w:hAnsi="Arial" w:cs="Arial"/>
              </w:rPr>
              <w:t>„Prüfauftrags“ sind</w:t>
            </w:r>
            <w:r w:rsidRPr="00922496">
              <w:rPr>
                <w:rFonts w:ascii="Arial" w:hAnsi="Arial" w:cs="Arial"/>
              </w:rPr>
              <w:t xml:space="preserve"> externe Personen oder Stellen zu beauftragen.</w:t>
            </w:r>
          </w:p>
          <w:p w:rsidR="00922496" w:rsidRDefault="00922496" w:rsidP="00922496">
            <w:pPr>
              <w:spacing w:before="240"/>
              <w:ind w:left="777" w:hanging="709"/>
              <w:jc w:val="both"/>
              <w:rPr>
                <w:rFonts w:ascii="Arial" w:hAnsi="Arial" w:cs="Arial"/>
              </w:rPr>
            </w:pPr>
          </w:p>
          <w:p w:rsidR="00922496" w:rsidRDefault="00922496" w:rsidP="00922496">
            <w:pPr>
              <w:jc w:val="both"/>
              <w:rPr>
                <w:rFonts w:ascii="Arial" w:hAnsi="Arial" w:cs="Arial"/>
              </w:rPr>
            </w:pPr>
          </w:p>
          <w:p w:rsidR="00922496" w:rsidRPr="007D48D4" w:rsidRDefault="00922496" w:rsidP="00922496">
            <w:pPr>
              <w:jc w:val="both"/>
              <w:rPr>
                <w:rFonts w:ascii="Arial" w:hAnsi="Arial" w:cs="Arial"/>
              </w:rPr>
            </w:pPr>
          </w:p>
        </w:tc>
      </w:tr>
      <w:tr w:rsidR="006448CC">
        <w:trPr>
          <w:trHeight w:val="1557"/>
        </w:trPr>
        <w:tc>
          <w:tcPr>
            <w:tcW w:w="9426" w:type="dxa"/>
            <w:gridSpan w:val="3"/>
          </w:tcPr>
          <w:p w:rsidR="006448CC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448CC" w:rsidRPr="003B5617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448CC" w:rsidRPr="00922496" w:rsidRDefault="00922496" w:rsidP="00EF6C52">
            <w:pPr>
              <w:jc w:val="both"/>
              <w:rPr>
                <w:rFonts w:ascii="Arial" w:hAnsi="Arial" w:cs="Arial"/>
              </w:rPr>
            </w:pPr>
            <w:r w:rsidRPr="00922496">
              <w:rPr>
                <w:rFonts w:ascii="Arial" w:hAnsi="Arial" w:cs="Arial"/>
              </w:rPr>
              <w:t>Der Bezirk vertritt die Interessen seiner Mitglieder, die Angehörige von Bundesbehö</w:t>
            </w:r>
            <w:r w:rsidRPr="00922496">
              <w:rPr>
                <w:rFonts w:ascii="Arial" w:hAnsi="Arial" w:cs="Arial"/>
              </w:rPr>
              <w:t>r</w:t>
            </w:r>
            <w:r w:rsidRPr="00922496">
              <w:rPr>
                <w:rFonts w:ascii="Arial" w:hAnsi="Arial" w:cs="Arial"/>
              </w:rPr>
              <w:t xml:space="preserve">den </w:t>
            </w:r>
            <w:proofErr w:type="gramStart"/>
            <w:r w:rsidRPr="00922496">
              <w:rPr>
                <w:rFonts w:ascii="Arial" w:hAnsi="Arial" w:cs="Arial"/>
              </w:rPr>
              <w:t>sind</w:t>
            </w:r>
            <w:proofErr w:type="gramEnd"/>
            <w:r w:rsidRPr="00922496">
              <w:rPr>
                <w:rFonts w:ascii="Arial" w:hAnsi="Arial" w:cs="Arial"/>
              </w:rPr>
              <w:t>. Die einzelnen K</w:t>
            </w:r>
            <w:r w:rsidR="00EF6C52">
              <w:rPr>
                <w:rFonts w:ascii="Arial" w:hAnsi="Arial" w:cs="Arial"/>
              </w:rPr>
              <w:t>reisgruppen repräsentieren somit</w:t>
            </w:r>
            <w:r w:rsidRPr="00922496">
              <w:rPr>
                <w:rFonts w:ascii="Arial" w:hAnsi="Arial" w:cs="Arial"/>
              </w:rPr>
              <w:t xml:space="preserve"> einen Ausschnitt von unte</w:t>
            </w:r>
            <w:r w:rsidRPr="00922496">
              <w:rPr>
                <w:rFonts w:ascii="Arial" w:hAnsi="Arial" w:cs="Arial"/>
              </w:rPr>
              <w:t>r</w:t>
            </w:r>
            <w:r w:rsidRPr="00922496">
              <w:rPr>
                <w:rFonts w:ascii="Arial" w:hAnsi="Arial" w:cs="Arial"/>
              </w:rPr>
              <w:t>schiedlichen Bundesbehörden, die räumlich di</w:t>
            </w:r>
            <w:r w:rsidR="00EF6C52">
              <w:rPr>
                <w:rFonts w:ascii="Arial" w:hAnsi="Arial" w:cs="Arial"/>
              </w:rPr>
              <w:t>sloziert dienstlich tätig sind (3x Berlin, 1x Meckenheim, 1x Köln, 1x Wiesbaden</w:t>
            </w:r>
            <w:r w:rsidRPr="00922496">
              <w:rPr>
                <w:rFonts w:ascii="Arial" w:hAnsi="Arial" w:cs="Arial"/>
              </w:rPr>
              <w:t>)</w:t>
            </w:r>
            <w:r w:rsidR="00EF6C52">
              <w:rPr>
                <w:rFonts w:ascii="Arial" w:hAnsi="Arial" w:cs="Arial"/>
              </w:rPr>
              <w:t>.</w:t>
            </w:r>
            <w:r w:rsidR="00CF418A">
              <w:rPr>
                <w:rFonts w:ascii="Arial" w:hAnsi="Arial" w:cs="Arial"/>
              </w:rPr>
              <w:t xml:space="preserve"> Die gewerkschaftlichen Belange</w:t>
            </w:r>
            <w:r w:rsidR="008A1346">
              <w:rPr>
                <w:rFonts w:ascii="Arial" w:hAnsi="Arial" w:cs="Arial"/>
              </w:rPr>
              <w:t xml:space="preserve"> </w:t>
            </w:r>
            <w:r w:rsidRPr="00922496">
              <w:rPr>
                <w:rFonts w:ascii="Arial" w:hAnsi="Arial" w:cs="Arial"/>
              </w:rPr>
              <w:t>orientieren sich da</w:t>
            </w:r>
            <w:r w:rsidR="00EF6C52">
              <w:rPr>
                <w:rFonts w:ascii="Arial" w:hAnsi="Arial" w:cs="Arial"/>
              </w:rPr>
              <w:t>her mehrheitlich</w:t>
            </w:r>
            <w:r w:rsidR="00CF418A">
              <w:rPr>
                <w:rFonts w:ascii="Arial" w:hAnsi="Arial" w:cs="Arial"/>
              </w:rPr>
              <w:t xml:space="preserve"> auf Themen</w:t>
            </w:r>
            <w:r w:rsidR="00EF6C52">
              <w:rPr>
                <w:rFonts w:ascii="Arial" w:hAnsi="Arial" w:cs="Arial"/>
              </w:rPr>
              <w:t xml:space="preserve"> au</w:t>
            </w:r>
            <w:bookmarkStart w:id="0" w:name="_GoBack"/>
            <w:bookmarkEnd w:id="0"/>
            <w:r w:rsidR="00EF6C52">
              <w:rPr>
                <w:rFonts w:ascii="Arial" w:hAnsi="Arial" w:cs="Arial"/>
              </w:rPr>
              <w:t>f</w:t>
            </w:r>
            <w:r w:rsidRPr="00922496">
              <w:rPr>
                <w:rFonts w:ascii="Arial" w:hAnsi="Arial" w:cs="Arial"/>
              </w:rPr>
              <w:t xml:space="preserve"> Bund</w:t>
            </w:r>
            <w:r w:rsidR="00EF6C52">
              <w:rPr>
                <w:rFonts w:ascii="Arial" w:hAnsi="Arial" w:cs="Arial"/>
              </w:rPr>
              <w:t>esebene</w:t>
            </w:r>
            <w:r w:rsidRPr="00922496">
              <w:rPr>
                <w:rFonts w:ascii="Arial" w:hAnsi="Arial" w:cs="Arial"/>
              </w:rPr>
              <w:t>.</w:t>
            </w:r>
            <w:r w:rsidR="00EF6C52">
              <w:rPr>
                <w:rFonts w:ascii="Arial" w:hAnsi="Arial" w:cs="Arial"/>
              </w:rPr>
              <w:t xml:space="preserve"> Für die GdP relevante Themen we</w:t>
            </w:r>
            <w:r w:rsidR="00EF6C52">
              <w:rPr>
                <w:rFonts w:ascii="Arial" w:hAnsi="Arial" w:cs="Arial"/>
              </w:rPr>
              <w:t>r</w:t>
            </w:r>
            <w:r w:rsidR="00EF6C52">
              <w:rPr>
                <w:rFonts w:ascii="Arial" w:hAnsi="Arial" w:cs="Arial"/>
              </w:rPr>
              <w:t>den überwiegend in der Bundeshauptstadt gestaltet</w:t>
            </w:r>
            <w:r w:rsidRPr="00922496">
              <w:rPr>
                <w:rFonts w:ascii="Arial" w:hAnsi="Arial" w:cs="Arial"/>
              </w:rPr>
              <w:t>. Eine Zusammenlegung der G</w:t>
            </w:r>
            <w:r w:rsidRPr="00922496">
              <w:rPr>
                <w:rFonts w:ascii="Arial" w:hAnsi="Arial" w:cs="Arial"/>
              </w:rPr>
              <w:t>e</w:t>
            </w:r>
            <w:r w:rsidRPr="00922496">
              <w:rPr>
                <w:rFonts w:ascii="Arial" w:hAnsi="Arial" w:cs="Arial"/>
              </w:rPr>
              <w:t>schäftsstelle mit der GdP Hessen ist daher nicht die einzige Option für eine Verortung und Ausgestaltung der Geschäft</w:t>
            </w:r>
            <w:r w:rsidR="00A90718">
              <w:rPr>
                <w:rFonts w:ascii="Arial" w:hAnsi="Arial" w:cs="Arial"/>
              </w:rPr>
              <w:t>sstelle. Die im Rahmen des</w:t>
            </w:r>
            <w:r w:rsidRPr="00922496">
              <w:rPr>
                <w:rFonts w:ascii="Arial" w:hAnsi="Arial" w:cs="Arial"/>
              </w:rPr>
              <w:t xml:space="preserve"> Antr</w:t>
            </w:r>
            <w:r w:rsidR="00A90718">
              <w:rPr>
                <w:rFonts w:ascii="Arial" w:hAnsi="Arial" w:cs="Arial"/>
              </w:rPr>
              <w:t>ags A01</w:t>
            </w:r>
            <w:r w:rsidRPr="00922496">
              <w:rPr>
                <w:rFonts w:ascii="Arial" w:hAnsi="Arial" w:cs="Arial"/>
              </w:rPr>
              <w:t xml:space="preserve"> aufgeführte Kostenau</w:t>
            </w:r>
            <w:r w:rsidRPr="00922496">
              <w:rPr>
                <w:rFonts w:ascii="Arial" w:hAnsi="Arial" w:cs="Arial"/>
              </w:rPr>
              <w:t>f</w:t>
            </w:r>
            <w:r w:rsidRPr="00922496">
              <w:rPr>
                <w:rFonts w:ascii="Arial" w:hAnsi="Arial" w:cs="Arial"/>
              </w:rPr>
              <w:t>stellung für eine Zusammenlegung der Geschäftsstelle mit der GdP Hessen ist eine eindimensionale Betrach</w:t>
            </w:r>
            <w:r w:rsidR="00EF6C52">
              <w:rPr>
                <w:rFonts w:ascii="Arial" w:hAnsi="Arial" w:cs="Arial"/>
              </w:rPr>
              <w:t>tung, welche</w:t>
            </w:r>
            <w:r w:rsidRPr="00922496">
              <w:rPr>
                <w:rFonts w:ascii="Arial" w:hAnsi="Arial" w:cs="Arial"/>
              </w:rPr>
              <w:t xml:space="preserve"> auf weitere Fakto</w:t>
            </w:r>
            <w:r w:rsidR="00EF6C52">
              <w:rPr>
                <w:rFonts w:ascii="Arial" w:hAnsi="Arial" w:cs="Arial"/>
              </w:rPr>
              <w:t>ren</w:t>
            </w:r>
            <w:r w:rsidRPr="00922496">
              <w:rPr>
                <w:rFonts w:ascii="Arial" w:hAnsi="Arial" w:cs="Arial"/>
              </w:rPr>
              <w:t xml:space="preserve"> erwei</w:t>
            </w:r>
            <w:r w:rsidR="00EF6C52">
              <w:rPr>
                <w:rFonts w:ascii="Arial" w:hAnsi="Arial" w:cs="Arial"/>
              </w:rPr>
              <w:t>tert werden muss,</w:t>
            </w:r>
            <w:r w:rsidRPr="00922496">
              <w:rPr>
                <w:rFonts w:ascii="Arial" w:hAnsi="Arial" w:cs="Arial"/>
              </w:rPr>
              <w:t xml:space="preserve"> um eine angemessene Antwort auf die Standortfrage und der Aufgabe einer </w:t>
            </w:r>
            <w:r w:rsidR="00EF6C52">
              <w:rPr>
                <w:rFonts w:ascii="Arial" w:hAnsi="Arial" w:cs="Arial"/>
              </w:rPr>
              <w:t>e</w:t>
            </w:r>
            <w:r w:rsidR="00EF6C52">
              <w:rPr>
                <w:rFonts w:ascii="Arial" w:hAnsi="Arial" w:cs="Arial"/>
              </w:rPr>
              <w:t>i</w:t>
            </w:r>
            <w:r w:rsidR="00EF6C52">
              <w:rPr>
                <w:rFonts w:ascii="Arial" w:hAnsi="Arial" w:cs="Arial"/>
              </w:rPr>
              <w:t xml:space="preserve">genen </w:t>
            </w:r>
            <w:r w:rsidRPr="00922496">
              <w:rPr>
                <w:rFonts w:ascii="Arial" w:hAnsi="Arial" w:cs="Arial"/>
              </w:rPr>
              <w:t>Geschäftsstelle zu fin</w:t>
            </w:r>
            <w:r w:rsidR="00EF6C52">
              <w:rPr>
                <w:rFonts w:ascii="Arial" w:hAnsi="Arial" w:cs="Arial"/>
              </w:rPr>
              <w:t>den. A</w:t>
            </w:r>
            <w:r w:rsidRPr="00922496">
              <w:rPr>
                <w:rFonts w:ascii="Arial" w:hAnsi="Arial" w:cs="Arial"/>
              </w:rPr>
              <w:t xml:space="preserve">ndere Optionen </w:t>
            </w:r>
            <w:r w:rsidR="00EF6C52">
              <w:rPr>
                <w:rFonts w:ascii="Arial" w:hAnsi="Arial" w:cs="Arial"/>
              </w:rPr>
              <w:t xml:space="preserve">sind </w:t>
            </w:r>
            <w:r w:rsidRPr="00922496">
              <w:rPr>
                <w:rFonts w:ascii="Arial" w:hAnsi="Arial" w:cs="Arial"/>
              </w:rPr>
              <w:t>grundsätzlich denkbar und e</w:t>
            </w:r>
            <w:r w:rsidRPr="00922496">
              <w:rPr>
                <w:rFonts w:ascii="Arial" w:hAnsi="Arial" w:cs="Arial"/>
              </w:rPr>
              <w:t>r</w:t>
            </w:r>
            <w:r w:rsidRPr="00922496">
              <w:rPr>
                <w:rFonts w:ascii="Arial" w:hAnsi="Arial" w:cs="Arial"/>
              </w:rPr>
              <w:t>gebnisoffen zu erheben. Als mögliche Optionen sind die Verlegung einer selbstständ</w:t>
            </w:r>
            <w:r w:rsidRPr="00922496">
              <w:rPr>
                <w:rFonts w:ascii="Arial" w:hAnsi="Arial" w:cs="Arial"/>
              </w:rPr>
              <w:t>i</w:t>
            </w:r>
            <w:r w:rsidRPr="00922496">
              <w:rPr>
                <w:rFonts w:ascii="Arial" w:hAnsi="Arial" w:cs="Arial"/>
              </w:rPr>
              <w:t>gen Geschäftsstelle nach Berlin oder eine Zusammenlegung der Geschäftsstelle mit der G</w:t>
            </w:r>
            <w:r w:rsidRPr="00922496">
              <w:rPr>
                <w:rFonts w:ascii="Arial" w:hAnsi="Arial" w:cs="Arial"/>
              </w:rPr>
              <w:t>e</w:t>
            </w:r>
            <w:r w:rsidRPr="00922496">
              <w:rPr>
                <w:rFonts w:ascii="Arial" w:hAnsi="Arial" w:cs="Arial"/>
              </w:rPr>
              <w:t>schäftsstelle eines ande</w:t>
            </w:r>
            <w:r w:rsidR="00EF6C52">
              <w:rPr>
                <w:rFonts w:ascii="Arial" w:hAnsi="Arial" w:cs="Arial"/>
              </w:rPr>
              <w:t>ren Bundesb</w:t>
            </w:r>
            <w:r w:rsidRPr="00922496">
              <w:rPr>
                <w:rFonts w:ascii="Arial" w:hAnsi="Arial" w:cs="Arial"/>
              </w:rPr>
              <w:t>ezirks denkbar.</w:t>
            </w:r>
          </w:p>
        </w:tc>
      </w:tr>
      <w:tr w:rsidR="006448CC">
        <w:tc>
          <w:tcPr>
            <w:tcW w:w="4196" w:type="dxa"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  <w:sectPr w:rsidR="006448CC" w:rsidSect="006C7BAF">
          <w:headerReference w:type="default" r:id="rId7"/>
          <w:type w:val="continuous"/>
          <w:pgSz w:w="11906" w:h="16838" w:code="9"/>
          <w:pgMar w:top="782" w:right="851" w:bottom="1134" w:left="1985" w:header="720" w:footer="720" w:gutter="0"/>
          <w:cols w:space="720"/>
          <w:titlePg/>
        </w:sect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448CC" w:rsidRDefault="006448C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966"/>
        <w:gridCol w:w="446"/>
        <w:gridCol w:w="2614"/>
        <w:gridCol w:w="446"/>
        <w:gridCol w:w="1718"/>
        <w:gridCol w:w="446"/>
        <w:gridCol w:w="1595"/>
      </w:tblGrid>
      <w:tr w:rsidR="006448CC" w:rsidRPr="008E3847">
        <w:tc>
          <w:tcPr>
            <w:tcW w:w="0" w:type="auto"/>
            <w:vAlign w:val="center"/>
          </w:tcPr>
          <w:bookmarkStart w:id="1" w:name="Kontrollkästchen1"/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0030">
              <w:rPr>
                <w:rFonts w:ascii="Arial" w:hAnsi="Arial" w:cs="Arial"/>
                <w:sz w:val="20"/>
                <w:szCs w:val="20"/>
              </w:rPr>
            </w:r>
            <w:r w:rsidR="00A400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0030">
              <w:rPr>
                <w:rFonts w:ascii="Arial" w:hAnsi="Arial" w:cs="Arial"/>
                <w:sz w:val="20"/>
                <w:szCs w:val="20"/>
              </w:rPr>
            </w:r>
            <w:r w:rsidR="00A400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</w:t>
            </w:r>
            <w:r w:rsidRPr="007F55C3">
              <w:rPr>
                <w:rFonts w:ascii="Arial" w:hAnsi="Arial" w:cs="Arial"/>
                <w:sz w:val="20"/>
                <w:szCs w:val="20"/>
              </w:rPr>
              <w:t>e</w:t>
            </w:r>
            <w:r w:rsidRPr="007F55C3">
              <w:rPr>
                <w:rFonts w:ascii="Arial" w:hAnsi="Arial" w:cs="Arial"/>
                <w:sz w:val="20"/>
                <w:szCs w:val="20"/>
              </w:rPr>
              <w:t>rial zu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0030">
              <w:rPr>
                <w:rFonts w:ascii="Arial" w:hAnsi="Arial" w:cs="Arial"/>
                <w:sz w:val="20"/>
                <w:szCs w:val="20"/>
              </w:rPr>
            </w:r>
            <w:r w:rsidR="00A400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0030">
              <w:rPr>
                <w:rFonts w:ascii="Arial" w:hAnsi="Arial" w:cs="Arial"/>
                <w:sz w:val="20"/>
                <w:szCs w:val="20"/>
              </w:rPr>
            </w:r>
            <w:r w:rsidR="00A400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448CC" w:rsidRPr="008E3847"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0030">
              <w:rPr>
                <w:rFonts w:ascii="Arial" w:hAnsi="Arial" w:cs="Arial"/>
                <w:sz w:val="20"/>
                <w:szCs w:val="20"/>
              </w:rPr>
            </w:r>
            <w:r w:rsidR="00A400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</w:t>
            </w:r>
            <w:r w:rsidRPr="007F55C3">
              <w:rPr>
                <w:rFonts w:ascii="Arial" w:hAnsi="Arial" w:cs="Arial"/>
                <w:sz w:val="20"/>
                <w:szCs w:val="20"/>
              </w:rPr>
              <w:t>n</w:t>
            </w:r>
            <w:r w:rsidRPr="007F55C3">
              <w:rPr>
                <w:rFonts w:ascii="Arial" w:hAnsi="Arial" w:cs="Arial"/>
                <w:sz w:val="20"/>
                <w:szCs w:val="20"/>
              </w:rPr>
              <w:t>derung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0030">
              <w:rPr>
                <w:rFonts w:ascii="Arial" w:hAnsi="Arial" w:cs="Arial"/>
                <w:sz w:val="20"/>
                <w:szCs w:val="20"/>
              </w:rPr>
            </w:r>
            <w:r w:rsidR="00A400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</w:t>
            </w:r>
            <w:r w:rsidRPr="007F55C3">
              <w:rPr>
                <w:rFonts w:ascii="Arial" w:hAnsi="Arial" w:cs="Arial"/>
                <w:sz w:val="20"/>
                <w:szCs w:val="20"/>
              </w:rPr>
              <w:t>e</w:t>
            </w:r>
            <w:r w:rsidRPr="007F55C3">
              <w:rPr>
                <w:rFonts w:ascii="Arial" w:hAnsi="Arial" w:cs="Arial"/>
                <w:sz w:val="20"/>
                <w:szCs w:val="20"/>
              </w:rPr>
              <w:t>rial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0030">
              <w:rPr>
                <w:rFonts w:ascii="Arial" w:hAnsi="Arial" w:cs="Arial"/>
                <w:sz w:val="20"/>
                <w:szCs w:val="20"/>
              </w:rPr>
            </w:r>
            <w:r w:rsidR="00A400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0030">
              <w:rPr>
                <w:rFonts w:ascii="Arial" w:hAnsi="Arial" w:cs="Arial"/>
                <w:sz w:val="20"/>
                <w:szCs w:val="20"/>
              </w:rPr>
            </w:r>
            <w:r w:rsidR="00A400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 w:rsidP="003859BE"/>
    <w:sectPr w:rsidR="006448CC" w:rsidSect="00922496">
      <w:type w:val="continuous"/>
      <w:pgSz w:w="11906" w:h="16838" w:code="9"/>
      <w:pgMar w:top="782" w:right="566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30" w:rsidRDefault="00A40030">
      <w:r>
        <w:separator/>
      </w:r>
    </w:p>
  </w:endnote>
  <w:endnote w:type="continuationSeparator" w:id="0">
    <w:p w:rsidR="00A40030" w:rsidRDefault="00A4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30" w:rsidRDefault="00A40030">
      <w:r>
        <w:separator/>
      </w:r>
    </w:p>
  </w:footnote>
  <w:footnote w:type="continuationSeparator" w:id="0">
    <w:p w:rsidR="00A40030" w:rsidRDefault="00A40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CF418A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7A"/>
    <w:rsid w:val="00033D97"/>
    <w:rsid w:val="00044F9C"/>
    <w:rsid w:val="00084ED8"/>
    <w:rsid w:val="00124049"/>
    <w:rsid w:val="00150511"/>
    <w:rsid w:val="00153E3E"/>
    <w:rsid w:val="00191C9A"/>
    <w:rsid w:val="001927A1"/>
    <w:rsid w:val="001B17BB"/>
    <w:rsid w:val="001C035F"/>
    <w:rsid w:val="001C341C"/>
    <w:rsid w:val="002119C3"/>
    <w:rsid w:val="0021652F"/>
    <w:rsid w:val="00231749"/>
    <w:rsid w:val="00253460"/>
    <w:rsid w:val="00260C52"/>
    <w:rsid w:val="0026732C"/>
    <w:rsid w:val="002A07AA"/>
    <w:rsid w:val="002B2525"/>
    <w:rsid w:val="002B4F6D"/>
    <w:rsid w:val="002D4E3E"/>
    <w:rsid w:val="002D67E1"/>
    <w:rsid w:val="002E1183"/>
    <w:rsid w:val="0031650D"/>
    <w:rsid w:val="003279FF"/>
    <w:rsid w:val="00347927"/>
    <w:rsid w:val="003749DD"/>
    <w:rsid w:val="003859BE"/>
    <w:rsid w:val="003A094E"/>
    <w:rsid w:val="003B5617"/>
    <w:rsid w:val="0043241B"/>
    <w:rsid w:val="00464F58"/>
    <w:rsid w:val="00500229"/>
    <w:rsid w:val="005127E5"/>
    <w:rsid w:val="00523D10"/>
    <w:rsid w:val="0053044B"/>
    <w:rsid w:val="0054650E"/>
    <w:rsid w:val="00573483"/>
    <w:rsid w:val="00574B16"/>
    <w:rsid w:val="005F0CE6"/>
    <w:rsid w:val="00606147"/>
    <w:rsid w:val="006235EC"/>
    <w:rsid w:val="006448CC"/>
    <w:rsid w:val="00686F32"/>
    <w:rsid w:val="006963A6"/>
    <w:rsid w:val="006C7BAF"/>
    <w:rsid w:val="00701FEE"/>
    <w:rsid w:val="007341CE"/>
    <w:rsid w:val="0076321E"/>
    <w:rsid w:val="00763536"/>
    <w:rsid w:val="00782588"/>
    <w:rsid w:val="007A6BCE"/>
    <w:rsid w:val="007D48D4"/>
    <w:rsid w:val="007D60E3"/>
    <w:rsid w:val="007D617D"/>
    <w:rsid w:val="007F1D77"/>
    <w:rsid w:val="007F55C3"/>
    <w:rsid w:val="00813DA4"/>
    <w:rsid w:val="0082001B"/>
    <w:rsid w:val="00827AAE"/>
    <w:rsid w:val="008956DA"/>
    <w:rsid w:val="008A1346"/>
    <w:rsid w:val="008A4996"/>
    <w:rsid w:val="008D3099"/>
    <w:rsid w:val="008D72A5"/>
    <w:rsid w:val="008E3847"/>
    <w:rsid w:val="00922496"/>
    <w:rsid w:val="0093051B"/>
    <w:rsid w:val="00956E31"/>
    <w:rsid w:val="009B4D81"/>
    <w:rsid w:val="00A22BCA"/>
    <w:rsid w:val="00A357DF"/>
    <w:rsid w:val="00A40030"/>
    <w:rsid w:val="00A54C5B"/>
    <w:rsid w:val="00A71566"/>
    <w:rsid w:val="00A84FE8"/>
    <w:rsid w:val="00A90718"/>
    <w:rsid w:val="00AB332F"/>
    <w:rsid w:val="00AD6CF4"/>
    <w:rsid w:val="00AD7AF9"/>
    <w:rsid w:val="00AE167C"/>
    <w:rsid w:val="00B256EB"/>
    <w:rsid w:val="00B53F2F"/>
    <w:rsid w:val="00B67A4A"/>
    <w:rsid w:val="00B763FA"/>
    <w:rsid w:val="00B76CF0"/>
    <w:rsid w:val="00BC294E"/>
    <w:rsid w:val="00BC3AB2"/>
    <w:rsid w:val="00BD2808"/>
    <w:rsid w:val="00BE6692"/>
    <w:rsid w:val="00C162F1"/>
    <w:rsid w:val="00C3198A"/>
    <w:rsid w:val="00C57897"/>
    <w:rsid w:val="00CB6A63"/>
    <w:rsid w:val="00CF3E13"/>
    <w:rsid w:val="00CF418A"/>
    <w:rsid w:val="00D5639A"/>
    <w:rsid w:val="00D66357"/>
    <w:rsid w:val="00D761F2"/>
    <w:rsid w:val="00DA4881"/>
    <w:rsid w:val="00DB5229"/>
    <w:rsid w:val="00DC4262"/>
    <w:rsid w:val="00DE069D"/>
    <w:rsid w:val="00DE537A"/>
    <w:rsid w:val="00EC6479"/>
    <w:rsid w:val="00ED0462"/>
    <w:rsid w:val="00EF0E72"/>
    <w:rsid w:val="00EF6C52"/>
    <w:rsid w:val="00F17409"/>
    <w:rsid w:val="00F22F92"/>
    <w:rsid w:val="00F31792"/>
    <w:rsid w:val="00F34B3A"/>
    <w:rsid w:val="00F5277A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4E3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4E3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F3FAC173.dotm</Template>
  <TotalTime>0</TotalTime>
  <Pages>2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subject/>
  <dc:creator>Ruth Brunner</dc:creator>
  <cp:keywords/>
  <dc:description/>
  <cp:lastModifiedBy>Schlegelmilch, Jutta (BKA-PERS-4;  PERS-1)</cp:lastModifiedBy>
  <cp:revision>9</cp:revision>
  <cp:lastPrinted>2009-09-08T15:05:00Z</cp:lastPrinted>
  <dcterms:created xsi:type="dcterms:W3CDTF">2017-03-01T13:29:00Z</dcterms:created>
  <dcterms:modified xsi:type="dcterms:W3CDTF">2018-03-19T13:36:00Z</dcterms:modified>
</cp:coreProperties>
</file>