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1"/>
        <w:gridCol w:w="3801"/>
        <w:gridCol w:w="3294"/>
      </w:tblGrid>
      <w:tr w:rsidR="004C2594">
        <w:trPr>
          <w:cantSplit/>
          <w:trHeight w:val="826"/>
        </w:trPr>
        <w:tc>
          <w:tcPr>
            <w:tcW w:w="2331" w:type="dxa"/>
            <w:shd w:val="clear" w:color="auto" w:fill="auto"/>
          </w:tcPr>
          <w:p w:rsidR="004C2594" w:rsidRDefault="004E5AFD">
            <w:pPr>
              <w:pStyle w:val="berschrift1"/>
              <w:rPr>
                <w:sz w:val="32"/>
                <w:szCs w:val="32"/>
              </w:rPr>
            </w:pPr>
            <w:r>
              <w:rPr>
                <w:sz w:val="32"/>
                <w:szCs w:val="32"/>
              </w:rPr>
              <w:t>Antrag</w:t>
            </w:r>
          </w:p>
        </w:tc>
        <w:tc>
          <w:tcPr>
            <w:tcW w:w="3801" w:type="dxa"/>
            <w:shd w:val="clear" w:color="auto" w:fill="auto"/>
          </w:tcPr>
          <w:p w:rsidR="004C2594" w:rsidRDefault="00DD55B4">
            <w:pPr>
              <w:rPr>
                <w:rFonts w:ascii="Arial" w:hAnsi="Arial" w:cs="Arial"/>
                <w:b/>
                <w:bCs/>
                <w:sz w:val="32"/>
                <w:szCs w:val="32"/>
              </w:rPr>
            </w:pPr>
            <w:r>
              <w:rPr>
                <w:rFonts w:ascii="Arial" w:hAnsi="Arial" w:cs="Arial"/>
                <w:b/>
                <w:bCs/>
                <w:sz w:val="32"/>
                <w:szCs w:val="32"/>
              </w:rPr>
              <w:t>D 03</w:t>
            </w:r>
          </w:p>
        </w:tc>
        <w:tc>
          <w:tcPr>
            <w:tcW w:w="3294" w:type="dxa"/>
            <w:vMerge w:val="restart"/>
            <w:shd w:val="clear" w:color="auto" w:fill="auto"/>
          </w:tcPr>
          <w:p w:rsidR="004C2594" w:rsidRDefault="004C2594">
            <w:pPr>
              <w:pStyle w:val="Kopfzeile"/>
              <w:tabs>
                <w:tab w:val="clear" w:pos="4536"/>
                <w:tab w:val="clear" w:pos="9072"/>
              </w:tabs>
              <w:jc w:val="center"/>
              <w:rPr>
                <w:rFonts w:ascii="Arial" w:hAnsi="Arial" w:cs="Arial"/>
              </w:rPr>
            </w:pPr>
          </w:p>
        </w:tc>
      </w:tr>
      <w:tr w:rsidR="004C2594">
        <w:trPr>
          <w:cantSplit/>
          <w:trHeight w:val="827"/>
        </w:trPr>
        <w:tc>
          <w:tcPr>
            <w:tcW w:w="2331" w:type="dxa"/>
            <w:shd w:val="clear" w:color="auto" w:fill="auto"/>
          </w:tcPr>
          <w:p w:rsidR="004C2594" w:rsidRDefault="004E5AFD">
            <w:pPr>
              <w:rPr>
                <w:rFonts w:ascii="Arial" w:hAnsi="Arial" w:cs="Arial"/>
                <w:b/>
                <w:bCs/>
                <w:sz w:val="26"/>
                <w:szCs w:val="26"/>
              </w:rPr>
            </w:pPr>
            <w:r>
              <w:rPr>
                <w:rFonts w:ascii="Arial" w:hAnsi="Arial" w:cs="Arial"/>
                <w:b/>
                <w:bCs/>
                <w:sz w:val="26"/>
                <w:szCs w:val="26"/>
              </w:rPr>
              <w:t>Antragsteller:</w:t>
            </w:r>
          </w:p>
        </w:tc>
        <w:tc>
          <w:tcPr>
            <w:tcW w:w="3801" w:type="dxa"/>
            <w:shd w:val="clear" w:color="auto" w:fill="auto"/>
          </w:tcPr>
          <w:p w:rsidR="004C2594" w:rsidRDefault="004E5AFD">
            <w:pPr>
              <w:pStyle w:val="Kopfzeile"/>
              <w:tabs>
                <w:tab w:val="clear" w:pos="4536"/>
                <w:tab w:val="clear" w:pos="9072"/>
              </w:tabs>
              <w:rPr>
                <w:rFonts w:ascii="Arial" w:hAnsi="Arial" w:cs="Arial"/>
                <w:b/>
                <w:bCs/>
              </w:rPr>
            </w:pPr>
            <w:r>
              <w:rPr>
                <w:rFonts w:ascii="Arial" w:hAnsi="Arial" w:cs="Arial"/>
                <w:b/>
                <w:bCs/>
              </w:rPr>
              <w:t>JUNGE GRUPPE Bezirk BKA</w:t>
            </w:r>
          </w:p>
        </w:tc>
        <w:tc>
          <w:tcPr>
            <w:tcW w:w="3294" w:type="dxa"/>
            <w:vMerge/>
            <w:shd w:val="clear" w:color="auto" w:fill="auto"/>
          </w:tcPr>
          <w:p w:rsidR="004C2594" w:rsidRDefault="004C2594">
            <w:pPr>
              <w:pStyle w:val="Kopfzeile"/>
              <w:tabs>
                <w:tab w:val="clear" w:pos="4536"/>
                <w:tab w:val="clear" w:pos="9072"/>
              </w:tabs>
              <w:rPr>
                <w:rFonts w:ascii="Arial" w:hAnsi="Arial" w:cs="Arial"/>
              </w:rPr>
            </w:pPr>
          </w:p>
        </w:tc>
      </w:tr>
      <w:tr w:rsidR="004C2594">
        <w:trPr>
          <w:cantSplit/>
          <w:trHeight w:val="827"/>
        </w:trPr>
        <w:tc>
          <w:tcPr>
            <w:tcW w:w="2331" w:type="dxa"/>
            <w:shd w:val="clear" w:color="auto" w:fill="auto"/>
          </w:tcPr>
          <w:p w:rsidR="004C2594" w:rsidRDefault="004E5AFD">
            <w:pPr>
              <w:rPr>
                <w:rFonts w:ascii="Arial" w:hAnsi="Arial" w:cs="Arial"/>
                <w:b/>
                <w:bCs/>
                <w:sz w:val="26"/>
                <w:szCs w:val="26"/>
              </w:rPr>
            </w:pPr>
            <w:r>
              <w:rPr>
                <w:rFonts w:ascii="Arial" w:hAnsi="Arial" w:cs="Arial"/>
                <w:b/>
                <w:bCs/>
                <w:sz w:val="26"/>
                <w:szCs w:val="26"/>
              </w:rPr>
              <w:t>Betrifft:</w:t>
            </w:r>
          </w:p>
        </w:tc>
        <w:tc>
          <w:tcPr>
            <w:tcW w:w="3801" w:type="dxa"/>
            <w:shd w:val="clear" w:color="auto" w:fill="auto"/>
          </w:tcPr>
          <w:p w:rsidR="004C2594" w:rsidRDefault="004E5AFD">
            <w:r>
              <w:rPr>
                <w:rFonts w:ascii="Arial" w:hAnsi="Arial" w:cs="Arial"/>
                <w:b/>
                <w:bCs/>
              </w:rPr>
              <w:t>Für einen Verbleib im DGB</w:t>
            </w:r>
          </w:p>
        </w:tc>
        <w:tc>
          <w:tcPr>
            <w:tcW w:w="3294" w:type="dxa"/>
            <w:vMerge/>
            <w:shd w:val="clear" w:color="auto" w:fill="auto"/>
          </w:tcPr>
          <w:p w:rsidR="004C2594" w:rsidRDefault="004C2594">
            <w:pPr>
              <w:pStyle w:val="Kopfzeile"/>
              <w:tabs>
                <w:tab w:val="clear" w:pos="4536"/>
                <w:tab w:val="clear" w:pos="9072"/>
              </w:tabs>
              <w:rPr>
                <w:rFonts w:ascii="Arial" w:hAnsi="Arial" w:cs="Arial"/>
                <w:b/>
                <w:bCs/>
              </w:rPr>
            </w:pPr>
          </w:p>
        </w:tc>
      </w:tr>
    </w:tbl>
    <w:p w:rsidR="004C2594" w:rsidRDefault="004C2594">
      <w:pPr>
        <w:rPr>
          <w:rFonts w:ascii="Arial" w:hAnsi="Arial" w:cs="Arial"/>
        </w:rPr>
      </w:pPr>
    </w:p>
    <w:p w:rsidR="004C2594" w:rsidRDefault="004C2594">
      <w:pPr>
        <w:rPr>
          <w:rFonts w:ascii="Arial" w:hAnsi="Arial" w:cs="Arial"/>
        </w:rPr>
      </w:pPr>
    </w:p>
    <w:tbl>
      <w:tblPr>
        <w:tblW w:w="9417" w:type="dxa"/>
        <w:tblInd w:w="-52" w:type="dxa"/>
        <w:tblCellMar>
          <w:left w:w="70" w:type="dxa"/>
          <w:right w:w="70" w:type="dxa"/>
        </w:tblCellMar>
        <w:tblLook w:val="0000" w:firstRow="0" w:lastRow="0" w:firstColumn="0" w:lastColumn="0" w:noHBand="0" w:noVBand="0"/>
      </w:tblPr>
      <w:tblGrid>
        <w:gridCol w:w="9417"/>
      </w:tblGrid>
      <w:tr w:rsidR="004C2594">
        <w:trPr>
          <w:cantSplit/>
          <w:trHeight w:val="508"/>
        </w:trPr>
        <w:tc>
          <w:tcPr>
            <w:tcW w:w="9417" w:type="dxa"/>
            <w:shd w:val="clear" w:color="auto" w:fill="E6E6E6"/>
          </w:tcPr>
          <w:p w:rsidR="004C2594" w:rsidRDefault="004E5AFD">
            <w:pPr>
              <w:rPr>
                <w:rFonts w:ascii="Arial" w:hAnsi="Arial" w:cs="Arial"/>
              </w:rPr>
            </w:pPr>
            <w:r>
              <w:rPr>
                <w:rFonts w:ascii="Arial" w:hAnsi="Arial" w:cs="Arial"/>
                <w:i/>
                <w:iCs/>
              </w:rPr>
              <w:t>Der 17. Ordentliche Delegiertentag der GdP Bezirk BKA  möge beschließen:</w:t>
            </w:r>
          </w:p>
        </w:tc>
      </w:tr>
      <w:tr w:rsidR="004C2594">
        <w:trPr>
          <w:trHeight w:val="455"/>
        </w:trPr>
        <w:tc>
          <w:tcPr>
            <w:tcW w:w="9417" w:type="dxa"/>
            <w:shd w:val="clear" w:color="auto" w:fill="auto"/>
          </w:tcPr>
          <w:p w:rsidR="00DD55B4" w:rsidRDefault="00DD55B4">
            <w:pPr>
              <w:rPr>
                <w:rFonts w:ascii="Arial" w:hAnsi="Arial" w:cs="Arial"/>
                <w:b/>
                <w:i/>
                <w:iCs/>
              </w:rPr>
            </w:pPr>
          </w:p>
          <w:p w:rsidR="00DD55B4" w:rsidRDefault="00DD55B4">
            <w:pPr>
              <w:rPr>
                <w:rFonts w:ascii="Arial" w:hAnsi="Arial" w:cs="Arial"/>
                <w:b/>
                <w:i/>
                <w:iCs/>
              </w:rPr>
            </w:pPr>
          </w:p>
          <w:p w:rsidR="004C2594" w:rsidRPr="00DD55B4" w:rsidRDefault="004E5AFD">
            <w:proofErr w:type="gramStart"/>
            <w:r w:rsidRPr="00DD55B4">
              <w:rPr>
                <w:rFonts w:ascii="Arial" w:hAnsi="Arial" w:cs="Arial"/>
                <w:iCs/>
              </w:rPr>
              <w:t>dass</w:t>
            </w:r>
            <w:proofErr w:type="gramEnd"/>
            <w:r w:rsidRPr="00DD55B4">
              <w:rPr>
                <w:rFonts w:ascii="Arial" w:hAnsi="Arial" w:cs="Arial"/>
                <w:iCs/>
              </w:rPr>
              <w:t xml:space="preserve"> der Bezirksvorstand sich dafür einsetzt, dass die Delegierten des Bezirks BKA auf dem nächsten GdP Bundeskongress für einen Verbleib im DGB votieren.</w:t>
            </w:r>
          </w:p>
          <w:p w:rsidR="004C2594" w:rsidRDefault="004C2594">
            <w:pPr>
              <w:rPr>
                <w:rFonts w:ascii="Arial" w:hAnsi="Arial" w:cs="Arial"/>
                <w:i/>
                <w:iCs/>
              </w:rPr>
            </w:pPr>
          </w:p>
        </w:tc>
      </w:tr>
      <w:tr w:rsidR="004C2594">
        <w:trPr>
          <w:trHeight w:val="1557"/>
        </w:trPr>
        <w:tc>
          <w:tcPr>
            <w:tcW w:w="9417" w:type="dxa"/>
            <w:shd w:val="clear" w:color="auto" w:fill="auto"/>
          </w:tcPr>
          <w:p w:rsidR="004C2594" w:rsidRDefault="004E5AFD">
            <w:r>
              <w:rPr>
                <w:rFonts w:ascii="Arial" w:hAnsi="Arial" w:cs="Arial"/>
                <w:b/>
                <w:bCs/>
                <w:sz w:val="20"/>
                <w:szCs w:val="20"/>
                <w:u w:val="single"/>
              </w:rPr>
              <w:t>Begründung:</w:t>
            </w:r>
          </w:p>
          <w:p w:rsidR="004C2594" w:rsidRDefault="004C2594">
            <w:pPr>
              <w:rPr>
                <w:rFonts w:ascii="Arial" w:hAnsi="Arial" w:cs="Arial"/>
                <w:b/>
                <w:bCs/>
                <w:sz w:val="20"/>
                <w:szCs w:val="20"/>
                <w:u w:val="single"/>
              </w:rPr>
            </w:pPr>
          </w:p>
          <w:p w:rsidR="004C2594" w:rsidRPr="00DD55B4" w:rsidRDefault="004E5AFD" w:rsidP="00DD55B4">
            <w:pPr>
              <w:spacing w:after="160"/>
              <w:jc w:val="both"/>
              <w:rPr>
                <w:rFonts w:ascii="Arial" w:hAnsi="Arial" w:cs="Arial"/>
                <w:sz w:val="20"/>
                <w:szCs w:val="20"/>
              </w:rPr>
            </w:pPr>
            <w:r w:rsidRPr="00DD55B4">
              <w:rPr>
                <w:rFonts w:ascii="Arial" w:hAnsi="Arial" w:cs="Arial"/>
                <w:sz w:val="20"/>
                <w:szCs w:val="20"/>
              </w:rPr>
              <w:t xml:space="preserve">Die GdP Bayern hat angekündigt, dass sie zum nächsten GdP Bundeskongress einen Ausstieg aus dem DGB beantragen wird. Eine demokratische Organisation lebt davon, dass nicht immer alle die gleichen Ziele verfolgen.  </w:t>
            </w:r>
          </w:p>
          <w:p w:rsidR="004C2594" w:rsidRPr="00DD55B4" w:rsidRDefault="004E5AFD" w:rsidP="00DD55B4">
            <w:pPr>
              <w:spacing w:after="160"/>
              <w:jc w:val="both"/>
              <w:rPr>
                <w:rFonts w:ascii="Arial" w:hAnsi="Arial" w:cs="Arial"/>
                <w:sz w:val="20"/>
                <w:szCs w:val="20"/>
              </w:rPr>
            </w:pPr>
            <w:r w:rsidRPr="00DD55B4">
              <w:rPr>
                <w:rFonts w:ascii="Arial" w:hAnsi="Arial" w:cs="Arial"/>
                <w:sz w:val="20"/>
                <w:szCs w:val="20"/>
              </w:rPr>
              <w:t>Ein Ausstieg aus dem DGB würde aber insbesondere auch die GdP schwächen, da damit der Solidaritätsgedanke komplett verloren gehen würde und für die Tarifbeschäftigten in der GdP in ihrer Position noch weiter geschwächt würden.</w:t>
            </w:r>
          </w:p>
          <w:p w:rsidR="004C2594" w:rsidRDefault="004C2594">
            <w:pPr>
              <w:spacing w:after="160"/>
              <w:rPr>
                <w:rFonts w:cs="Arial"/>
              </w:rPr>
            </w:pPr>
          </w:p>
        </w:tc>
      </w:tr>
    </w:tbl>
    <w:p w:rsidR="004C2594" w:rsidRDefault="004C259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DD55B4" w:rsidRDefault="00DD55B4"/>
    <w:p w:rsidR="004C2594" w:rsidRDefault="004C2594">
      <w:bookmarkStart w:id="0" w:name="_GoBack"/>
      <w:bookmarkEnd w:id="0"/>
    </w:p>
    <w:p w:rsidR="004C2594" w:rsidRDefault="004C2594">
      <w:pPr>
        <w:sectPr w:rsidR="004C2594">
          <w:type w:val="continuous"/>
          <w:pgSz w:w="11906" w:h="16838"/>
          <w:pgMar w:top="782" w:right="851" w:bottom="1134" w:left="1985" w:header="0" w:footer="0" w:gutter="0"/>
          <w:cols w:space="720"/>
          <w:formProt w:val="0"/>
          <w:docGrid w:linePitch="600" w:charSpace="32768"/>
        </w:sectPr>
      </w:pPr>
    </w:p>
    <w:p w:rsidR="004C2594" w:rsidRDefault="004E5AFD">
      <w:pPr>
        <w:rPr>
          <w:rFonts w:ascii="Arial" w:hAnsi="Arial" w:cs="Arial"/>
          <w:b/>
          <w:bCs/>
          <w:sz w:val="22"/>
          <w:szCs w:val="22"/>
        </w:rPr>
      </w:pPr>
      <w:r>
        <w:rPr>
          <w:rFonts w:ascii="Arial" w:hAnsi="Arial" w:cs="Arial"/>
          <w:b/>
          <w:bCs/>
          <w:sz w:val="22"/>
          <w:szCs w:val="22"/>
        </w:rPr>
        <w:t>Empfehlung der</w:t>
      </w:r>
    </w:p>
    <w:p w:rsidR="004C2594" w:rsidRDefault="004E5AFD">
      <w:pPr>
        <w:rPr>
          <w:rFonts w:ascii="Arial" w:hAnsi="Arial" w:cs="Arial"/>
          <w:b/>
          <w:bCs/>
          <w:sz w:val="22"/>
          <w:szCs w:val="22"/>
        </w:rPr>
      </w:pPr>
      <w:r>
        <w:rPr>
          <w:rFonts w:ascii="Arial" w:hAnsi="Arial" w:cs="Arial"/>
          <w:b/>
          <w:bCs/>
          <w:sz w:val="22"/>
          <w:szCs w:val="22"/>
        </w:rPr>
        <w:t xml:space="preserve">Antragsberatungskommission: </w:t>
      </w:r>
    </w:p>
    <w:p w:rsidR="00DD55B4" w:rsidRDefault="00DD55B4">
      <w:pPr>
        <w:rPr>
          <w:rFonts w:ascii="Arial" w:hAnsi="Arial" w:cs="Arial"/>
          <w:b/>
          <w:bCs/>
          <w:sz w:val="22"/>
          <w:szCs w:val="22"/>
        </w:rPr>
      </w:pPr>
    </w:p>
    <w:p w:rsidR="00DD55B4" w:rsidRDefault="00DD55B4">
      <w:pPr>
        <w:rPr>
          <w:rFonts w:ascii="Arial" w:hAnsi="Arial" w:cs="Arial"/>
          <w:b/>
          <w:bCs/>
          <w:sz w:val="22"/>
          <w:szCs w:val="22"/>
        </w:rPr>
      </w:pPr>
    </w:p>
    <w:p w:rsidR="00DD55B4" w:rsidRDefault="00DD55B4">
      <w:pPr>
        <w:rPr>
          <w:rFonts w:ascii="Arial" w:hAnsi="Arial" w:cs="Arial"/>
          <w:b/>
          <w:bCs/>
          <w:sz w:val="22"/>
          <w:szCs w:val="22"/>
        </w:rPr>
      </w:pPr>
    </w:p>
    <w:p w:rsidR="00DD55B4" w:rsidRDefault="00DD55B4">
      <w:pPr>
        <w:rPr>
          <w:rFonts w:ascii="Arial" w:hAnsi="Arial" w:cs="Arial"/>
          <w:b/>
          <w:bCs/>
          <w:sz w:val="22"/>
          <w:szCs w:val="22"/>
        </w:rPr>
      </w:pPr>
    </w:p>
    <w:p w:rsidR="00DD55B4" w:rsidRDefault="00DD55B4">
      <w:pPr>
        <w:rPr>
          <w:rFonts w:ascii="Arial" w:hAnsi="Arial" w:cs="Arial"/>
          <w:b/>
          <w:bCs/>
          <w:sz w:val="22"/>
          <w:szCs w:val="22"/>
        </w:rPr>
      </w:pPr>
    </w:p>
    <w:p w:rsidR="004C2594" w:rsidRDefault="004C2594"/>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4C2594">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1" w:name="__Fieldmark__107_141925041"/>
            <w:bookmarkStart w:id="2" w:name="__Fieldmark__84_368939300"/>
            <w:bookmarkStart w:id="3" w:name="__Fieldmark__814_3818670791"/>
            <w:bookmarkStart w:id="4" w:name="__Fieldmark__430_3818670791"/>
            <w:bookmarkStart w:id="5" w:name="__Fieldmark__62_2708408078"/>
            <w:bookmarkStart w:id="6" w:name="__Fieldmark__84_3818670791"/>
            <w:bookmarkStart w:id="7" w:name="__Fieldmark__604_3818670791"/>
            <w:bookmarkStart w:id="8" w:name="__Fieldmark__85_317589967"/>
            <w:bookmarkStart w:id="9" w:name="__Fieldmark__66_49427421"/>
            <w:bookmarkStart w:id="10" w:name="__Fieldmark__423_141925041"/>
            <w:bookmarkStart w:id="11" w:name="Kontrollk%252525252525252525C3%252525252"/>
            <w:bookmarkEnd w:id="1"/>
            <w:bookmarkEnd w:id="2"/>
            <w:bookmarkEnd w:id="3"/>
            <w:bookmarkEnd w:id="4"/>
            <w:bookmarkEnd w:id="5"/>
            <w:bookmarkEnd w:id="6"/>
            <w:bookmarkEnd w:id="7"/>
            <w:bookmarkEnd w:id="8"/>
            <w:bookmarkEnd w:id="9"/>
            <w:bookmarkEnd w:id="10"/>
            <w:r>
              <w:fldChar w:fldCharType="end"/>
            </w:r>
            <w:bookmarkEnd w:id="11"/>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12" w:name="__Fieldmark__138_141925041"/>
            <w:bookmarkStart w:id="13" w:name="__Fieldmark__109_368939300"/>
            <w:bookmarkStart w:id="14" w:name="__Fieldmark__833_3818670791"/>
            <w:bookmarkStart w:id="15" w:name="__Fieldmark__443_3818670791"/>
            <w:bookmarkStart w:id="16" w:name="__Fieldmark__67_2708408078"/>
            <w:bookmarkStart w:id="17" w:name="__Fieldmark__94_3818670791"/>
            <w:bookmarkStart w:id="18" w:name="__Fieldmark__620_3818670791"/>
            <w:bookmarkStart w:id="19" w:name="__Fieldmark__107_317589967"/>
            <w:bookmarkStart w:id="20" w:name="__Fieldmark__94_49427421"/>
            <w:bookmarkStart w:id="21" w:name="__Fieldmark__457_141925041"/>
            <w:bookmarkEnd w:id="12"/>
            <w:bookmarkEnd w:id="13"/>
            <w:bookmarkEnd w:id="14"/>
            <w:bookmarkEnd w:id="15"/>
            <w:bookmarkEnd w:id="16"/>
            <w:bookmarkEnd w:id="17"/>
            <w:bookmarkEnd w:id="18"/>
            <w:bookmarkEnd w:id="19"/>
            <w:bookmarkEnd w:id="20"/>
            <w:bookmarkEnd w:id="21"/>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22" w:name="__Fieldmark__168_141925041"/>
            <w:bookmarkStart w:id="23" w:name="__Fieldmark__133_368939300"/>
            <w:bookmarkStart w:id="24" w:name="__Fieldmark__851_3818670791"/>
            <w:bookmarkStart w:id="25" w:name="__Fieldmark__455_3818670791"/>
            <w:bookmarkStart w:id="26" w:name="__Fieldmark__71_2708408078"/>
            <w:bookmarkStart w:id="27" w:name="__Fieldmark__103_3818670791"/>
            <w:bookmarkStart w:id="28" w:name="__Fieldmark__635_3818670791"/>
            <w:bookmarkStart w:id="29" w:name="__Fieldmark__128_317589967"/>
            <w:bookmarkStart w:id="30" w:name="__Fieldmark__121_49427421"/>
            <w:bookmarkStart w:id="31" w:name="__Fieldmark__490_141925041"/>
            <w:bookmarkEnd w:id="22"/>
            <w:bookmarkEnd w:id="23"/>
            <w:bookmarkEnd w:id="24"/>
            <w:bookmarkEnd w:id="25"/>
            <w:bookmarkEnd w:id="26"/>
            <w:bookmarkEnd w:id="27"/>
            <w:bookmarkEnd w:id="28"/>
            <w:bookmarkEnd w:id="29"/>
            <w:bookmarkEnd w:id="30"/>
            <w:bookmarkEnd w:id="31"/>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32" w:name="__Fieldmark__198_141925041"/>
            <w:bookmarkStart w:id="33" w:name="__Fieldmark__157_368939300"/>
            <w:bookmarkStart w:id="34" w:name="__Fieldmark__869_3818670791"/>
            <w:bookmarkStart w:id="35" w:name="__Fieldmark__467_3818670791"/>
            <w:bookmarkStart w:id="36" w:name="__Fieldmark__75_2708408078"/>
            <w:bookmarkStart w:id="37" w:name="__Fieldmark__112_3818670791"/>
            <w:bookmarkStart w:id="38" w:name="__Fieldmark__650_3818670791"/>
            <w:bookmarkStart w:id="39" w:name="__Fieldmark__149_317589967"/>
            <w:bookmarkStart w:id="40" w:name="__Fieldmark__148_49427421"/>
            <w:bookmarkStart w:id="41" w:name="__Fieldmark__523_141925041"/>
            <w:bookmarkEnd w:id="32"/>
            <w:bookmarkEnd w:id="33"/>
            <w:bookmarkEnd w:id="34"/>
            <w:bookmarkEnd w:id="35"/>
            <w:bookmarkEnd w:id="36"/>
            <w:bookmarkEnd w:id="37"/>
            <w:bookmarkEnd w:id="38"/>
            <w:bookmarkEnd w:id="39"/>
            <w:bookmarkEnd w:id="40"/>
            <w:bookmarkEnd w:id="41"/>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Nichtbefassung</w:t>
            </w:r>
          </w:p>
        </w:tc>
      </w:tr>
      <w:tr w:rsidR="004C2594">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42" w:name="__Fieldmark__228_141925041"/>
            <w:bookmarkStart w:id="43" w:name="__Fieldmark__181_368939300"/>
            <w:bookmarkStart w:id="44" w:name="__Fieldmark__887_3818670791"/>
            <w:bookmarkStart w:id="45" w:name="__Fieldmark__479_3818670791"/>
            <w:bookmarkStart w:id="46" w:name="__Fieldmark__79_2708408078"/>
            <w:bookmarkStart w:id="47" w:name="__Fieldmark__121_3818670791"/>
            <w:bookmarkStart w:id="48" w:name="__Fieldmark__665_3818670791"/>
            <w:bookmarkStart w:id="49" w:name="__Fieldmark__170_317589967"/>
            <w:bookmarkStart w:id="50" w:name="__Fieldmark__175_49427421"/>
            <w:bookmarkStart w:id="51" w:name="__Fieldmark__556_141925041"/>
            <w:bookmarkEnd w:id="42"/>
            <w:bookmarkEnd w:id="43"/>
            <w:bookmarkEnd w:id="44"/>
            <w:bookmarkEnd w:id="45"/>
            <w:bookmarkEnd w:id="46"/>
            <w:bookmarkEnd w:id="47"/>
            <w:bookmarkEnd w:id="48"/>
            <w:bookmarkEnd w:id="49"/>
            <w:bookmarkEnd w:id="50"/>
            <w:bookmarkEnd w:id="5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52" w:name="__Fieldmark__258_141925041"/>
            <w:bookmarkStart w:id="53" w:name="__Fieldmark__205_368939300"/>
            <w:bookmarkStart w:id="54" w:name="__Fieldmark__905_3818670791"/>
            <w:bookmarkStart w:id="55" w:name="__Fieldmark__491_3818670791"/>
            <w:bookmarkStart w:id="56" w:name="__Fieldmark__83_2708408078"/>
            <w:bookmarkStart w:id="57" w:name="__Fieldmark__130_3818670791"/>
            <w:bookmarkStart w:id="58" w:name="__Fieldmark__680_3818670791"/>
            <w:bookmarkStart w:id="59" w:name="__Fieldmark__191_317589967"/>
            <w:bookmarkStart w:id="60" w:name="__Fieldmark__202_49427421"/>
            <w:bookmarkStart w:id="61" w:name="__Fieldmark__589_141925041"/>
            <w:bookmarkEnd w:id="52"/>
            <w:bookmarkEnd w:id="53"/>
            <w:bookmarkEnd w:id="54"/>
            <w:bookmarkEnd w:id="55"/>
            <w:bookmarkEnd w:id="56"/>
            <w:bookmarkEnd w:id="57"/>
            <w:bookmarkEnd w:id="58"/>
            <w:bookmarkEnd w:id="59"/>
            <w:bookmarkEnd w:id="60"/>
            <w:bookmarkEnd w:id="61"/>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62" w:name="__Fieldmark__288_141925041"/>
            <w:bookmarkStart w:id="63" w:name="__Fieldmark__229_368939300"/>
            <w:bookmarkStart w:id="64" w:name="__Fieldmark__923_3818670791"/>
            <w:bookmarkStart w:id="65" w:name="__Fieldmark__503_3818670791"/>
            <w:bookmarkStart w:id="66" w:name="__Fieldmark__87_2708408078"/>
            <w:bookmarkStart w:id="67" w:name="__Fieldmark__139_3818670791"/>
            <w:bookmarkStart w:id="68" w:name="__Fieldmark__695_3818670791"/>
            <w:bookmarkStart w:id="69" w:name="__Fieldmark__212_317589967"/>
            <w:bookmarkStart w:id="70" w:name="__Fieldmark__229_49427421"/>
            <w:bookmarkStart w:id="71" w:name="__Fieldmark__622_141925041"/>
            <w:bookmarkEnd w:id="62"/>
            <w:bookmarkEnd w:id="63"/>
            <w:bookmarkEnd w:id="64"/>
            <w:bookmarkEnd w:id="65"/>
            <w:bookmarkEnd w:id="66"/>
            <w:bookmarkEnd w:id="67"/>
            <w:bookmarkEnd w:id="68"/>
            <w:bookmarkEnd w:id="69"/>
            <w:bookmarkEnd w:id="70"/>
            <w:bookmarkEnd w:id="71"/>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2594" w:rsidRDefault="004E5AFD">
            <w:r>
              <w:fldChar w:fldCharType="begin">
                <w:ffData>
                  <w:name w:val=""/>
                  <w:enabled/>
                  <w:calcOnExit w:val="0"/>
                  <w:checkBox>
                    <w:sizeAuto/>
                    <w:default w:val="0"/>
                  </w:checkBox>
                </w:ffData>
              </w:fldChar>
            </w:r>
            <w:r>
              <w:instrText>FORMCHECKBOX</w:instrText>
            </w:r>
            <w:r w:rsidR="00DD55B4">
              <w:fldChar w:fldCharType="separate"/>
            </w:r>
            <w:bookmarkStart w:id="72" w:name="__Fieldmark__318_141925041"/>
            <w:bookmarkStart w:id="73" w:name="__Fieldmark__253_368939300"/>
            <w:bookmarkStart w:id="74" w:name="__Fieldmark__941_3818670791"/>
            <w:bookmarkStart w:id="75" w:name="__Fieldmark__515_3818670791"/>
            <w:bookmarkStart w:id="76" w:name="__Fieldmark__91_2708408078"/>
            <w:bookmarkStart w:id="77" w:name="__Fieldmark__148_3818670791"/>
            <w:bookmarkStart w:id="78" w:name="__Fieldmark__710_3818670791"/>
            <w:bookmarkStart w:id="79" w:name="__Fieldmark__233_317589967"/>
            <w:bookmarkStart w:id="80" w:name="__Fieldmark__256_49427421"/>
            <w:bookmarkStart w:id="81" w:name="__Fieldmark__655_141925041"/>
            <w:bookmarkEnd w:id="72"/>
            <w:bookmarkEnd w:id="73"/>
            <w:bookmarkEnd w:id="74"/>
            <w:bookmarkEnd w:id="75"/>
            <w:bookmarkEnd w:id="76"/>
            <w:bookmarkEnd w:id="77"/>
            <w:bookmarkEnd w:id="78"/>
            <w:bookmarkEnd w:id="79"/>
            <w:bookmarkEnd w:id="80"/>
            <w:bookmarkEnd w:id="81"/>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4C2594" w:rsidRDefault="004E5AFD">
            <w:pPr>
              <w:rPr>
                <w:rFonts w:ascii="Arial" w:hAnsi="Arial" w:cs="Arial"/>
                <w:sz w:val="20"/>
                <w:szCs w:val="20"/>
              </w:rPr>
            </w:pPr>
            <w:r>
              <w:rPr>
                <w:rFonts w:ascii="Arial" w:hAnsi="Arial" w:cs="Arial"/>
                <w:sz w:val="20"/>
                <w:szCs w:val="20"/>
              </w:rPr>
              <w:t>Ablehnung</w:t>
            </w:r>
          </w:p>
        </w:tc>
      </w:tr>
    </w:tbl>
    <w:p w:rsidR="004C2594" w:rsidRDefault="004C2594"/>
    <w:sectPr w:rsidR="004C2594">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94"/>
    <w:rsid w:val="004C2594"/>
    <w:rsid w:val="004E5AFD"/>
    <w:rsid w:val="00DD55B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EA619-EF82-4049-9D72-DBECC20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3</cp:revision>
  <cp:lastPrinted>2018-02-14T12:16:00Z</cp:lastPrinted>
  <dcterms:created xsi:type="dcterms:W3CDTF">2018-02-14T12:16:00Z</dcterms:created>
  <dcterms:modified xsi:type="dcterms:W3CDTF">2018-03-09T10:49:00Z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