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02"/>
        <w:gridCol w:w="3286"/>
      </w:tblGrid>
      <w:tr w:rsidR="006448CC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2" w:type="dxa"/>
          </w:tcPr>
          <w:p w:rsidR="006448CC" w:rsidRDefault="005F06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 11</w:t>
            </w:r>
          </w:p>
        </w:tc>
        <w:tc>
          <w:tcPr>
            <w:tcW w:w="3286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2" w:type="dxa"/>
          </w:tcPr>
          <w:p w:rsidR="006448CC" w:rsidRDefault="00C8388D" w:rsidP="00C8388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KG </w:t>
            </w:r>
            <w:r w:rsidR="005F067B">
              <w:rPr>
                <w:rFonts w:ascii="Arial" w:hAnsi="Arial" w:cs="Arial"/>
                <w:b/>
                <w:bCs/>
              </w:rPr>
              <w:t xml:space="preserve">BKA </w:t>
            </w:r>
            <w:r>
              <w:rPr>
                <w:rFonts w:ascii="Arial" w:hAnsi="Arial" w:cs="Arial"/>
                <w:b/>
                <w:bCs/>
              </w:rPr>
              <w:t xml:space="preserve">Wiesbaden 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2" w:type="dxa"/>
          </w:tcPr>
          <w:p w:rsidR="006448CC" w:rsidRDefault="00C8388D" w:rsidP="00500229">
            <w:pPr>
              <w:rPr>
                <w:rFonts w:ascii="Arial" w:hAnsi="Arial" w:cs="Arial"/>
                <w:b/>
                <w:bCs/>
              </w:rPr>
            </w:pPr>
            <w:r w:rsidRPr="00C8388D">
              <w:rPr>
                <w:rFonts w:ascii="Arial" w:hAnsi="Arial" w:cs="Arial"/>
                <w:b/>
                <w:bCs/>
              </w:rPr>
              <w:t>Amtskindergarten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A97F80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A97F80" w:rsidRDefault="00A97F80" w:rsidP="005F0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Der 17.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 w:rsidR="005F067B">
              <w:rPr>
                <w:rFonts w:ascii="Arial" w:hAnsi="Arial" w:cs="Arial"/>
                <w:i/>
                <w:iCs/>
              </w:rPr>
              <w:t>dP</w:t>
            </w:r>
            <w:r>
              <w:rPr>
                <w:rFonts w:ascii="Arial" w:hAnsi="Arial" w:cs="Arial"/>
                <w:i/>
                <w:iCs/>
              </w:rPr>
              <w:t xml:space="preserve"> Bezirk BKA möge beschließen, 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>
        <w:trPr>
          <w:cantSplit/>
          <w:trHeight w:hRule="exact" w:val="1837"/>
        </w:trPr>
        <w:tc>
          <w:tcPr>
            <w:tcW w:w="9426" w:type="dxa"/>
            <w:gridSpan w:val="3"/>
            <w:vAlign w:val="center"/>
          </w:tcPr>
          <w:p w:rsidR="006448CC" w:rsidRPr="007D48D4" w:rsidRDefault="005F067B" w:rsidP="00A97F80">
            <w:pPr>
              <w:jc w:val="both"/>
              <w:rPr>
                <w:rFonts w:ascii="Arial" w:hAnsi="Arial" w:cs="Arial"/>
              </w:rPr>
            </w:pPr>
            <w:proofErr w:type="gramStart"/>
            <w:r w:rsidRPr="005F067B">
              <w:rPr>
                <w:rFonts w:ascii="Arial" w:hAnsi="Arial" w:cs="Arial"/>
                <w:iCs/>
              </w:rPr>
              <w:t>dass</w:t>
            </w:r>
            <w:proofErr w:type="gramEnd"/>
            <w:r w:rsidRPr="00C8388D">
              <w:rPr>
                <w:rFonts w:ascii="Arial" w:hAnsi="Arial" w:cs="Arial"/>
              </w:rPr>
              <w:t xml:space="preserve"> </w:t>
            </w:r>
            <w:r w:rsidR="00C8388D" w:rsidRPr="00C8388D">
              <w:rPr>
                <w:rFonts w:ascii="Arial" w:hAnsi="Arial" w:cs="Arial"/>
              </w:rPr>
              <w:t>der Bezirksvorstand die Möglichkeiten der Einrichtung von Amtskindergärten</w:t>
            </w:r>
            <w:r w:rsidR="00A97F80">
              <w:rPr>
                <w:rFonts w:ascii="Arial" w:hAnsi="Arial" w:cs="Arial"/>
              </w:rPr>
              <w:t>/-</w:t>
            </w:r>
            <w:proofErr w:type="spellStart"/>
            <w:r w:rsidR="00A97F80">
              <w:rPr>
                <w:rFonts w:ascii="Arial" w:hAnsi="Arial" w:cs="Arial"/>
              </w:rPr>
              <w:t>kitas</w:t>
            </w:r>
            <w:proofErr w:type="spellEnd"/>
            <w:r w:rsidR="00C8388D" w:rsidRPr="00C8388D">
              <w:rPr>
                <w:rFonts w:ascii="Arial" w:hAnsi="Arial" w:cs="Arial"/>
              </w:rPr>
              <w:t xml:space="preserve"> für die Beschäftigten prüft.</w:t>
            </w: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5F067B" w:rsidRDefault="005F067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8388D" w:rsidRPr="00C8388D" w:rsidRDefault="00C8388D" w:rsidP="005F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88D">
              <w:rPr>
                <w:rFonts w:ascii="Arial" w:hAnsi="Arial" w:cs="Arial"/>
                <w:sz w:val="20"/>
                <w:szCs w:val="20"/>
              </w:rPr>
              <w:t xml:space="preserve">Aktuell sind die </w:t>
            </w:r>
            <w:r w:rsidR="00A97F80">
              <w:rPr>
                <w:rFonts w:ascii="Arial" w:hAnsi="Arial" w:cs="Arial"/>
                <w:sz w:val="20"/>
                <w:szCs w:val="20"/>
              </w:rPr>
              <w:t xml:space="preserve">Mitarbeiter </w:t>
            </w:r>
            <w:r w:rsidRPr="00C8388D">
              <w:rPr>
                <w:rFonts w:ascii="Arial" w:hAnsi="Arial" w:cs="Arial"/>
                <w:sz w:val="20"/>
                <w:szCs w:val="20"/>
              </w:rPr>
              <w:t>bei der Versorgung/Be</w:t>
            </w:r>
            <w:r>
              <w:rPr>
                <w:rFonts w:ascii="Arial" w:hAnsi="Arial" w:cs="Arial"/>
                <w:sz w:val="20"/>
                <w:szCs w:val="20"/>
              </w:rPr>
              <w:t xml:space="preserve">treuung </w:t>
            </w:r>
            <w:r w:rsidRPr="00C8388D">
              <w:rPr>
                <w:rFonts w:ascii="Arial" w:hAnsi="Arial" w:cs="Arial"/>
                <w:sz w:val="20"/>
                <w:szCs w:val="20"/>
              </w:rPr>
              <w:t xml:space="preserve">ihrer noch nicht schulpflichtigen Kinder, sofern sie sich nicht gerade in Elternzeit befinden, entweder auf den Partner, eine Kindertagesstätte oder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 w:rsidRPr="00C8388D">
              <w:rPr>
                <w:rFonts w:ascii="Arial" w:hAnsi="Arial" w:cs="Arial"/>
                <w:sz w:val="20"/>
                <w:szCs w:val="20"/>
              </w:rPr>
              <w:t>Möglichkeit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C838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(z. B. Tagesmutter) </w:t>
            </w:r>
            <w:r w:rsidRPr="00C8388D">
              <w:rPr>
                <w:rFonts w:ascii="Arial" w:hAnsi="Arial" w:cs="Arial"/>
                <w:sz w:val="20"/>
                <w:szCs w:val="20"/>
              </w:rPr>
              <w:t>angewiesen.</w:t>
            </w:r>
          </w:p>
          <w:p w:rsidR="00C8388D" w:rsidRPr="00C8388D" w:rsidRDefault="00C8388D" w:rsidP="005F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88D" w:rsidRPr="00C8388D" w:rsidRDefault="00C8388D" w:rsidP="005F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88D">
              <w:rPr>
                <w:rFonts w:ascii="Arial" w:hAnsi="Arial" w:cs="Arial"/>
                <w:sz w:val="20"/>
                <w:szCs w:val="20"/>
              </w:rPr>
              <w:t xml:space="preserve">Hier würde die Einrichtung von Amtskindergärten für die betroffenen Eltern oder insbesondere Alleinerziehende Mütter oder Väter eine enorme Erleichterung </w:t>
            </w:r>
            <w:r>
              <w:rPr>
                <w:rFonts w:ascii="Arial" w:hAnsi="Arial" w:cs="Arial"/>
                <w:sz w:val="20"/>
                <w:szCs w:val="20"/>
              </w:rPr>
              <w:t>darstellen.</w:t>
            </w:r>
            <w:r w:rsidRPr="00C838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Es entfielen nicht nur </w:t>
            </w:r>
            <w:r w:rsidRPr="00C8388D">
              <w:rPr>
                <w:rFonts w:ascii="Arial" w:hAnsi="Arial" w:cs="Arial"/>
                <w:sz w:val="20"/>
                <w:szCs w:val="20"/>
              </w:rPr>
              <w:t xml:space="preserve">teilweise zeitaufwendige Fahrwege entfallen, </w:t>
            </w:r>
            <w:r>
              <w:rPr>
                <w:rFonts w:ascii="Arial" w:hAnsi="Arial" w:cs="Arial"/>
                <w:sz w:val="20"/>
                <w:szCs w:val="20"/>
              </w:rPr>
              <w:t xml:space="preserve">es könnte </w:t>
            </w:r>
            <w:r w:rsidRPr="00C8388D">
              <w:rPr>
                <w:rFonts w:ascii="Arial" w:hAnsi="Arial" w:cs="Arial"/>
                <w:sz w:val="20"/>
                <w:szCs w:val="20"/>
              </w:rPr>
              <w:t>auch die vorgegebene Wochenarbeitszeit regelmäßig einfacher seitens der Betroffenen erbracht werden.</w:t>
            </w:r>
          </w:p>
          <w:p w:rsidR="00C8388D" w:rsidRPr="00C8388D" w:rsidRDefault="00C8388D" w:rsidP="005F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88D" w:rsidRPr="00C8388D" w:rsidRDefault="00C8388D" w:rsidP="005F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88D">
              <w:rPr>
                <w:rFonts w:ascii="Arial" w:hAnsi="Arial" w:cs="Arial"/>
                <w:sz w:val="20"/>
                <w:szCs w:val="20"/>
              </w:rPr>
              <w:t>Dabei handelt es sich bei einem sogenannten Amtskindergarten keinesfalls um ein Novum. Ein Beispiel stellt hier die Kita des Auswärtigen Amtes nur für Bedienstete des AA dar.</w:t>
            </w:r>
          </w:p>
          <w:p w:rsidR="00C8388D" w:rsidRPr="00C8388D" w:rsidRDefault="00C8388D" w:rsidP="005F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8CC" w:rsidRDefault="00C8388D" w:rsidP="005F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88D">
              <w:rPr>
                <w:rFonts w:ascii="Arial" w:hAnsi="Arial" w:cs="Arial"/>
                <w:sz w:val="20"/>
                <w:szCs w:val="20"/>
              </w:rPr>
              <w:t>Die Einrichtung von Amtskindergärten erscheint im Sinne der Vereinbarkeit von Familie und Beruf als auch zur Steigerung der Attraktivität des BKA als Arbeitgeber zumindest diskussionswürdig.</w:t>
            </w:r>
          </w:p>
          <w:p w:rsidR="00991A3D" w:rsidRDefault="00991A3D" w:rsidP="005F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Annahme des Antrags wäre für den Standort Wiesbaden eine entsprechende Überlegung direkt in die Planungen für den neuen BKA-Standort „all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“ aufzunehmen. </w:t>
            </w:r>
          </w:p>
          <w:p w:rsidR="00A97F80" w:rsidRDefault="00A97F80" w:rsidP="005F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F80" w:rsidRPr="00C8388D" w:rsidRDefault="00A97F80" w:rsidP="00C838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8CC" w:rsidRPr="007D48D4" w:rsidRDefault="006448CC" w:rsidP="009B4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C8388D" w:rsidRDefault="00C8388D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F067B" w:rsidRDefault="005F067B">
      <w:pPr>
        <w:rPr>
          <w:rFonts w:ascii="Arial" w:hAnsi="Arial" w:cs="Arial"/>
          <w:b/>
          <w:bCs/>
          <w:sz w:val="22"/>
          <w:szCs w:val="22"/>
        </w:rPr>
      </w:pPr>
    </w:p>
    <w:p w:rsidR="005F067B" w:rsidRDefault="005F067B">
      <w:pPr>
        <w:rPr>
          <w:rFonts w:ascii="Arial" w:hAnsi="Arial" w:cs="Arial"/>
          <w:b/>
          <w:bCs/>
          <w:sz w:val="22"/>
          <w:szCs w:val="22"/>
        </w:rPr>
      </w:pPr>
    </w:p>
    <w:p w:rsidR="005F067B" w:rsidRDefault="005F067B">
      <w:pPr>
        <w:rPr>
          <w:rFonts w:ascii="Arial" w:hAnsi="Arial" w:cs="Arial"/>
          <w:b/>
          <w:bCs/>
          <w:sz w:val="22"/>
          <w:szCs w:val="22"/>
        </w:rPr>
      </w:pPr>
    </w:p>
    <w:p w:rsidR="005F067B" w:rsidRDefault="005F067B">
      <w:pPr>
        <w:rPr>
          <w:rFonts w:ascii="Arial" w:hAnsi="Arial" w:cs="Arial"/>
          <w:b/>
          <w:bCs/>
          <w:sz w:val="22"/>
          <w:szCs w:val="22"/>
        </w:rPr>
      </w:pPr>
    </w:p>
    <w:p w:rsidR="005F067B" w:rsidRDefault="005F067B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783">
              <w:rPr>
                <w:rFonts w:ascii="Arial" w:hAnsi="Arial" w:cs="Arial"/>
                <w:sz w:val="20"/>
                <w:szCs w:val="20"/>
              </w:rPr>
            </w:r>
            <w:r w:rsidR="00656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783">
              <w:rPr>
                <w:rFonts w:ascii="Arial" w:hAnsi="Arial" w:cs="Arial"/>
                <w:sz w:val="20"/>
                <w:szCs w:val="20"/>
              </w:rPr>
            </w:r>
            <w:r w:rsidR="00656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783">
              <w:rPr>
                <w:rFonts w:ascii="Arial" w:hAnsi="Arial" w:cs="Arial"/>
                <w:sz w:val="20"/>
                <w:szCs w:val="20"/>
              </w:rPr>
            </w:r>
            <w:r w:rsidR="00656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783">
              <w:rPr>
                <w:rFonts w:ascii="Arial" w:hAnsi="Arial" w:cs="Arial"/>
                <w:sz w:val="20"/>
                <w:szCs w:val="20"/>
              </w:rPr>
            </w:r>
            <w:r w:rsidR="00656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783">
              <w:rPr>
                <w:rFonts w:ascii="Arial" w:hAnsi="Arial" w:cs="Arial"/>
                <w:sz w:val="20"/>
                <w:szCs w:val="20"/>
              </w:rPr>
            </w:r>
            <w:r w:rsidR="00656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783">
              <w:rPr>
                <w:rFonts w:ascii="Arial" w:hAnsi="Arial" w:cs="Arial"/>
                <w:sz w:val="20"/>
                <w:szCs w:val="20"/>
              </w:rPr>
            </w:r>
            <w:r w:rsidR="00656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783">
              <w:rPr>
                <w:rFonts w:ascii="Arial" w:hAnsi="Arial" w:cs="Arial"/>
                <w:sz w:val="20"/>
                <w:szCs w:val="20"/>
              </w:rPr>
            </w:r>
            <w:r w:rsidR="00656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783">
              <w:rPr>
                <w:rFonts w:ascii="Arial" w:hAnsi="Arial" w:cs="Arial"/>
                <w:sz w:val="20"/>
                <w:szCs w:val="20"/>
              </w:rPr>
            </w:r>
            <w:r w:rsidR="00656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83" w:rsidRDefault="00656783">
      <w:r>
        <w:separator/>
      </w:r>
    </w:p>
  </w:endnote>
  <w:endnote w:type="continuationSeparator" w:id="0">
    <w:p w:rsidR="00656783" w:rsidRDefault="006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83" w:rsidRDefault="00656783">
      <w:r>
        <w:separator/>
      </w:r>
    </w:p>
  </w:footnote>
  <w:footnote w:type="continuationSeparator" w:id="0">
    <w:p w:rsidR="00656783" w:rsidRDefault="006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5F067B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8D"/>
    <w:rsid w:val="00033D97"/>
    <w:rsid w:val="00044F9C"/>
    <w:rsid w:val="00084ED8"/>
    <w:rsid w:val="00124049"/>
    <w:rsid w:val="00150511"/>
    <w:rsid w:val="00153E3E"/>
    <w:rsid w:val="00191C9A"/>
    <w:rsid w:val="001927A1"/>
    <w:rsid w:val="001B17BB"/>
    <w:rsid w:val="001C035F"/>
    <w:rsid w:val="001C341C"/>
    <w:rsid w:val="002119C3"/>
    <w:rsid w:val="0021652F"/>
    <w:rsid w:val="00253460"/>
    <w:rsid w:val="00260C52"/>
    <w:rsid w:val="0026732C"/>
    <w:rsid w:val="002A07AA"/>
    <w:rsid w:val="002B2525"/>
    <w:rsid w:val="002B4F6D"/>
    <w:rsid w:val="002C275F"/>
    <w:rsid w:val="002D4E3E"/>
    <w:rsid w:val="002D67E1"/>
    <w:rsid w:val="002E1183"/>
    <w:rsid w:val="0031650D"/>
    <w:rsid w:val="003279FF"/>
    <w:rsid w:val="003749DD"/>
    <w:rsid w:val="003859BE"/>
    <w:rsid w:val="003A094E"/>
    <w:rsid w:val="003A77E5"/>
    <w:rsid w:val="003B5617"/>
    <w:rsid w:val="0043241B"/>
    <w:rsid w:val="00464F58"/>
    <w:rsid w:val="00500229"/>
    <w:rsid w:val="005127E5"/>
    <w:rsid w:val="00523D10"/>
    <w:rsid w:val="0053044B"/>
    <w:rsid w:val="0054650E"/>
    <w:rsid w:val="00573483"/>
    <w:rsid w:val="00574B16"/>
    <w:rsid w:val="005F067B"/>
    <w:rsid w:val="005F0CE6"/>
    <w:rsid w:val="00606147"/>
    <w:rsid w:val="006235EC"/>
    <w:rsid w:val="006448CC"/>
    <w:rsid w:val="00656783"/>
    <w:rsid w:val="00686F32"/>
    <w:rsid w:val="006963A6"/>
    <w:rsid w:val="006C7BAF"/>
    <w:rsid w:val="00701FEE"/>
    <w:rsid w:val="007341CE"/>
    <w:rsid w:val="0076321E"/>
    <w:rsid w:val="00763536"/>
    <w:rsid w:val="007704BC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956DA"/>
    <w:rsid w:val="008A4996"/>
    <w:rsid w:val="008D3099"/>
    <w:rsid w:val="008D72A5"/>
    <w:rsid w:val="008E3847"/>
    <w:rsid w:val="0093051B"/>
    <w:rsid w:val="00956E31"/>
    <w:rsid w:val="00991A3D"/>
    <w:rsid w:val="009B4D81"/>
    <w:rsid w:val="00A22BCA"/>
    <w:rsid w:val="00A357DF"/>
    <w:rsid w:val="00A54C5B"/>
    <w:rsid w:val="00A71566"/>
    <w:rsid w:val="00A84FE8"/>
    <w:rsid w:val="00A97F80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162F1"/>
    <w:rsid w:val="00C3198A"/>
    <w:rsid w:val="00C55ED2"/>
    <w:rsid w:val="00C57897"/>
    <w:rsid w:val="00C8388D"/>
    <w:rsid w:val="00CA6819"/>
    <w:rsid w:val="00CB6A63"/>
    <w:rsid w:val="00CF3E13"/>
    <w:rsid w:val="00D5639A"/>
    <w:rsid w:val="00D66357"/>
    <w:rsid w:val="00DA4881"/>
    <w:rsid w:val="00DB5229"/>
    <w:rsid w:val="00DC4262"/>
    <w:rsid w:val="00DE069D"/>
    <w:rsid w:val="00DE537A"/>
    <w:rsid w:val="00EC6479"/>
    <w:rsid w:val="00ED0462"/>
    <w:rsid w:val="00EF0E72"/>
    <w:rsid w:val="00F17409"/>
    <w:rsid w:val="00F22F92"/>
    <w:rsid w:val="00F31792"/>
    <w:rsid w:val="00F34B3A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0DDDB-DE29-4C1C-90F3-7E452189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creator>Jacke, DS-Recht (ZV34-2)</dc:creator>
  <cp:lastModifiedBy>admin</cp:lastModifiedBy>
  <cp:revision>3</cp:revision>
  <cp:lastPrinted>2018-02-16T09:19:00Z</cp:lastPrinted>
  <dcterms:created xsi:type="dcterms:W3CDTF">2018-02-16T09:19:00Z</dcterms:created>
  <dcterms:modified xsi:type="dcterms:W3CDTF">2018-03-09T11:16:00Z</dcterms:modified>
</cp:coreProperties>
</file>