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79" w:rsidRPr="008C6B97" w:rsidRDefault="00472679" w:rsidP="00472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6B97">
        <w:rPr>
          <w:rFonts w:ascii="Arial" w:hAnsi="Arial" w:cs="Arial"/>
          <w:sz w:val="22"/>
          <w:szCs w:val="22"/>
        </w:rPr>
        <w:t>[Name, Vorname</w:t>
      </w:r>
      <w:r w:rsidRPr="008C6B97">
        <w:rPr>
          <w:rFonts w:ascii="Arial" w:hAnsi="Arial" w:cs="Arial"/>
          <w:sz w:val="22"/>
          <w:szCs w:val="22"/>
        </w:rPr>
        <w:tab/>
        <w:t>]</w:t>
      </w:r>
      <w:r w:rsidRPr="008C6B97">
        <w:rPr>
          <w:rFonts w:ascii="Arial" w:hAnsi="Arial" w:cs="Arial"/>
          <w:sz w:val="22"/>
          <w:szCs w:val="22"/>
        </w:rPr>
        <w:tab/>
      </w:r>
      <w:r w:rsidRPr="008C6B97">
        <w:rPr>
          <w:rFonts w:ascii="Arial" w:hAnsi="Arial" w:cs="Arial"/>
          <w:sz w:val="22"/>
          <w:szCs w:val="22"/>
        </w:rPr>
        <w:tab/>
      </w:r>
      <w:r w:rsidRPr="008C6B97">
        <w:rPr>
          <w:rFonts w:ascii="Arial" w:hAnsi="Arial" w:cs="Arial"/>
          <w:sz w:val="22"/>
          <w:szCs w:val="22"/>
        </w:rPr>
        <w:tab/>
      </w:r>
      <w:r w:rsidRPr="008C6B97">
        <w:rPr>
          <w:rFonts w:ascii="Arial" w:hAnsi="Arial" w:cs="Arial"/>
          <w:sz w:val="22"/>
          <w:szCs w:val="22"/>
        </w:rPr>
        <w:tab/>
      </w:r>
      <w:r w:rsidRPr="008C6B97">
        <w:rPr>
          <w:rFonts w:ascii="Arial" w:hAnsi="Arial" w:cs="Arial"/>
          <w:sz w:val="22"/>
          <w:szCs w:val="22"/>
        </w:rPr>
        <w:tab/>
      </w:r>
      <w:r w:rsidRPr="008C6B97">
        <w:rPr>
          <w:rFonts w:ascii="Arial" w:hAnsi="Arial" w:cs="Arial"/>
          <w:sz w:val="22"/>
          <w:szCs w:val="22"/>
        </w:rPr>
        <w:tab/>
      </w:r>
      <w:r w:rsidRPr="008C6B97">
        <w:rPr>
          <w:rFonts w:ascii="Arial" w:hAnsi="Arial" w:cs="Arial"/>
          <w:sz w:val="22"/>
          <w:szCs w:val="22"/>
        </w:rPr>
        <w:tab/>
      </w:r>
      <w:r w:rsidRPr="008C6B97">
        <w:rPr>
          <w:rFonts w:ascii="Arial" w:hAnsi="Arial" w:cs="Arial"/>
          <w:sz w:val="22"/>
          <w:szCs w:val="22"/>
        </w:rPr>
        <w:tab/>
      </w:r>
      <w:r w:rsidRPr="008C6B97">
        <w:rPr>
          <w:rFonts w:ascii="Arial" w:hAnsi="Arial" w:cs="Arial"/>
          <w:sz w:val="22"/>
          <w:szCs w:val="22"/>
        </w:rPr>
        <w:tab/>
      </w:r>
      <w:r w:rsidRPr="008C6B97">
        <w:rPr>
          <w:rFonts w:ascii="Arial" w:hAnsi="Arial" w:cs="Arial"/>
          <w:sz w:val="22"/>
          <w:szCs w:val="22"/>
        </w:rPr>
        <w:tab/>
      </w:r>
      <w:r w:rsidRPr="008C6B97">
        <w:rPr>
          <w:rFonts w:ascii="Arial" w:hAnsi="Arial" w:cs="Arial"/>
          <w:sz w:val="22"/>
          <w:szCs w:val="22"/>
        </w:rPr>
        <w:tab/>
        <w:t>Ort, Datum</w:t>
      </w:r>
    </w:p>
    <w:p w:rsidR="00472679" w:rsidRPr="008C6B97" w:rsidRDefault="00472679" w:rsidP="00472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6B97">
        <w:rPr>
          <w:rFonts w:ascii="Arial" w:hAnsi="Arial" w:cs="Arial"/>
          <w:sz w:val="22"/>
          <w:szCs w:val="22"/>
        </w:rPr>
        <w:t>[Adresse]</w:t>
      </w:r>
    </w:p>
    <w:p w:rsidR="00472679" w:rsidRPr="008C6B97" w:rsidRDefault="00472679" w:rsidP="00472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6B97">
        <w:rPr>
          <w:rFonts w:ascii="Arial" w:hAnsi="Arial" w:cs="Arial"/>
          <w:sz w:val="22"/>
          <w:szCs w:val="22"/>
        </w:rPr>
        <w:t>[Beschäftigungsbehörde]</w:t>
      </w:r>
    </w:p>
    <w:p w:rsidR="00472679" w:rsidRPr="008C6B97" w:rsidRDefault="00472679" w:rsidP="00472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6B97">
        <w:rPr>
          <w:rFonts w:ascii="Arial" w:hAnsi="Arial" w:cs="Arial"/>
          <w:sz w:val="22"/>
          <w:szCs w:val="22"/>
        </w:rPr>
        <w:t>[Personalnummer]</w:t>
      </w:r>
    </w:p>
    <w:p w:rsidR="00472679" w:rsidRDefault="00472679" w:rsidP="00472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72679" w:rsidRPr="008C6B97" w:rsidRDefault="00472679" w:rsidP="00472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72679" w:rsidRPr="008C6B97" w:rsidRDefault="00472679" w:rsidP="00472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6B97">
        <w:rPr>
          <w:rFonts w:ascii="Arial" w:hAnsi="Arial" w:cs="Arial"/>
          <w:sz w:val="22"/>
          <w:szCs w:val="22"/>
        </w:rPr>
        <w:t xml:space="preserve">An </w:t>
      </w:r>
    </w:p>
    <w:p w:rsidR="00472679" w:rsidRPr="008530DB" w:rsidRDefault="00472679" w:rsidP="00472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[Adresse der </w:t>
      </w:r>
      <w:r w:rsidRPr="008530DB">
        <w:rPr>
          <w:rFonts w:ascii="Arial" w:hAnsi="Arial" w:cs="Arial"/>
          <w:sz w:val="22"/>
          <w:szCs w:val="22"/>
        </w:rPr>
        <w:t>zuständige</w:t>
      </w:r>
      <w:r>
        <w:rPr>
          <w:rFonts w:ascii="Arial" w:hAnsi="Arial" w:cs="Arial"/>
          <w:sz w:val="22"/>
          <w:szCs w:val="22"/>
        </w:rPr>
        <w:t>n</w:t>
      </w:r>
      <w:r w:rsidRPr="0085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30DB">
        <w:rPr>
          <w:rFonts w:ascii="Arial" w:hAnsi="Arial" w:cs="Arial"/>
          <w:sz w:val="22"/>
          <w:szCs w:val="22"/>
        </w:rPr>
        <w:t>Bezügestelle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:rsidR="00472679" w:rsidRDefault="00472679" w:rsidP="00472679">
      <w:pPr>
        <w:rPr>
          <w:rFonts w:ascii="Arial" w:hAnsi="Arial" w:cs="Arial"/>
          <w:sz w:val="22"/>
          <w:szCs w:val="22"/>
        </w:rPr>
      </w:pPr>
    </w:p>
    <w:p w:rsidR="00472679" w:rsidRPr="008C6B97" w:rsidRDefault="00472679" w:rsidP="00472679">
      <w:pPr>
        <w:rPr>
          <w:rFonts w:ascii="Arial" w:hAnsi="Arial" w:cs="Arial"/>
          <w:sz w:val="22"/>
          <w:szCs w:val="22"/>
        </w:rPr>
      </w:pPr>
    </w:p>
    <w:p w:rsidR="00472679" w:rsidRPr="00116490" w:rsidRDefault="00E32449" w:rsidP="004726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Entschädigung</w:t>
      </w:r>
      <w:r w:rsidR="00472679" w:rsidRPr="00116490">
        <w:rPr>
          <w:rFonts w:ascii="Arial" w:hAnsi="Arial" w:cs="Arial"/>
          <w:b/>
          <w:sz w:val="22"/>
          <w:szCs w:val="22"/>
        </w:rPr>
        <w:t xml:space="preserve"> wegen altersdiskriminierende</w:t>
      </w:r>
      <w:r w:rsidR="00472679">
        <w:rPr>
          <w:rFonts w:ascii="Arial" w:hAnsi="Arial" w:cs="Arial"/>
          <w:b/>
          <w:sz w:val="22"/>
          <w:szCs w:val="22"/>
        </w:rPr>
        <w:t>r</w:t>
      </w:r>
      <w:r w:rsidR="00472679" w:rsidRPr="00116490">
        <w:rPr>
          <w:rFonts w:ascii="Arial" w:hAnsi="Arial" w:cs="Arial"/>
          <w:b/>
          <w:sz w:val="22"/>
          <w:szCs w:val="22"/>
        </w:rPr>
        <w:t xml:space="preserve"> Wirkung der </w:t>
      </w:r>
      <w:r w:rsidR="00472679">
        <w:rPr>
          <w:rFonts w:ascii="Arial" w:hAnsi="Arial" w:cs="Arial"/>
          <w:b/>
          <w:sz w:val="22"/>
          <w:szCs w:val="22"/>
        </w:rPr>
        <w:t>landesrechtlichen Besoldungsvorschriften</w:t>
      </w:r>
    </w:p>
    <w:p w:rsidR="00472679" w:rsidRDefault="00472679" w:rsidP="00472679">
      <w:pPr>
        <w:rPr>
          <w:rFonts w:ascii="Arial" w:hAnsi="Arial" w:cs="Arial"/>
          <w:sz w:val="22"/>
          <w:szCs w:val="22"/>
        </w:rPr>
      </w:pPr>
    </w:p>
    <w:p w:rsidR="00472679" w:rsidRPr="008C6B97" w:rsidRDefault="00472679" w:rsidP="00472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C6B97">
        <w:rPr>
          <w:rFonts w:ascii="Arial" w:hAnsi="Arial" w:cs="Arial"/>
          <w:sz w:val="22"/>
          <w:szCs w:val="22"/>
        </w:rPr>
        <w:t>Sehr geehrte Damen und Herren,</w:t>
      </w:r>
    </w:p>
    <w:p w:rsidR="00472679" w:rsidRPr="008C6B97" w:rsidRDefault="00472679" w:rsidP="00472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72679" w:rsidRDefault="00C307D7" w:rsidP="00472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mache </w:t>
      </w:r>
      <w:proofErr w:type="gramStart"/>
      <w:r>
        <w:rPr>
          <w:rFonts w:ascii="Arial" w:hAnsi="Arial" w:cs="Arial"/>
          <w:sz w:val="22"/>
          <w:szCs w:val="22"/>
        </w:rPr>
        <w:t>ich</w:t>
      </w:r>
      <w:proofErr w:type="gramEnd"/>
      <w:r>
        <w:rPr>
          <w:rFonts w:ascii="Arial" w:hAnsi="Arial" w:cs="Arial"/>
          <w:sz w:val="22"/>
          <w:szCs w:val="22"/>
        </w:rPr>
        <w:t xml:space="preserve"> die Zahlung einer Entschädigung ab dem 08. September 2011 wegen eines Verstoßes der Höhe meiner Besoldung gegen das Diskriminierungsverbot geltend. </w:t>
      </w:r>
      <w:r w:rsidR="00472679">
        <w:rPr>
          <w:rFonts w:ascii="Arial" w:hAnsi="Arial" w:cs="Arial"/>
          <w:sz w:val="22"/>
          <w:szCs w:val="22"/>
        </w:rPr>
        <w:t xml:space="preserve">Mit dem Antrag, der gleichzeitig als anspruchswahrender Widerspruch zu behandeln ist, wende ich mich </w:t>
      </w:r>
      <w:r w:rsidR="00472679" w:rsidRPr="008C6B97">
        <w:rPr>
          <w:rFonts w:ascii="Arial" w:hAnsi="Arial" w:cs="Arial"/>
          <w:sz w:val="22"/>
          <w:szCs w:val="22"/>
        </w:rPr>
        <w:t xml:space="preserve">gegen die Höhe meiner Besoldung aus Stufe </w:t>
      </w:r>
      <w:r w:rsidR="00472679" w:rsidRPr="00230449">
        <w:rPr>
          <w:rFonts w:ascii="Arial" w:hAnsi="Arial" w:cs="Arial"/>
          <w:i/>
          <w:sz w:val="22"/>
          <w:szCs w:val="22"/>
        </w:rPr>
        <w:t>[…]</w:t>
      </w:r>
      <w:r w:rsidR="00472679" w:rsidRPr="008C6B97">
        <w:rPr>
          <w:rFonts w:ascii="Arial" w:hAnsi="Arial" w:cs="Arial"/>
          <w:sz w:val="22"/>
          <w:szCs w:val="22"/>
        </w:rPr>
        <w:t xml:space="preserve"> der Besoldungsgruppe </w:t>
      </w:r>
      <w:r w:rsidR="00472679" w:rsidRPr="00230449">
        <w:rPr>
          <w:rFonts w:ascii="Arial" w:hAnsi="Arial" w:cs="Arial"/>
          <w:i/>
          <w:sz w:val="22"/>
          <w:szCs w:val="22"/>
        </w:rPr>
        <w:t>[…]</w:t>
      </w:r>
      <w:r>
        <w:rPr>
          <w:rFonts w:ascii="Arial" w:hAnsi="Arial" w:cs="Arial"/>
          <w:sz w:val="22"/>
          <w:szCs w:val="22"/>
        </w:rPr>
        <w:t xml:space="preserve"> und </w:t>
      </w:r>
      <w:r w:rsidR="00472679">
        <w:rPr>
          <w:rFonts w:ascii="Arial" w:hAnsi="Arial" w:cs="Arial"/>
          <w:sz w:val="22"/>
          <w:szCs w:val="22"/>
        </w:rPr>
        <w:t xml:space="preserve">begehre eine Entschädigung. </w:t>
      </w:r>
    </w:p>
    <w:p w:rsidR="00472679" w:rsidRPr="008C6B97" w:rsidRDefault="00472679" w:rsidP="00472679">
      <w:pPr>
        <w:spacing w:line="240" w:lineRule="exact"/>
        <w:rPr>
          <w:rFonts w:ascii="Arial" w:hAnsi="Arial" w:cs="Arial"/>
          <w:sz w:val="22"/>
          <w:szCs w:val="22"/>
        </w:rPr>
      </w:pPr>
    </w:p>
    <w:p w:rsidR="00472679" w:rsidRPr="008C6B97" w:rsidRDefault="00472679" w:rsidP="00472679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C6B97">
        <w:rPr>
          <w:rFonts w:ascii="Arial" w:hAnsi="Arial" w:cs="Arial"/>
          <w:sz w:val="22"/>
          <w:szCs w:val="22"/>
        </w:rPr>
        <w:t xml:space="preserve">Der Europäische Gerichtshof stellte zu § 27 Bundesangestelltentarif (BAT), der für den Bereich der Angestellten des öffentlichen Dienstes eine Grundvergütung nach Lebensaltersstufen vorsah, mit Urteil vom 8. September 2011 (Az.: C-297/10 und C-298/10) fest, dass das in Art. 21 der Charta der Grundrechte der Europäischen Union verankerte und durch Art. 2 und 6 Abs. 1 der </w:t>
      </w:r>
      <w:bookmarkStart w:id="0" w:name="celex"/>
      <w:r w:rsidRPr="008C6B97">
        <w:rPr>
          <w:rFonts w:ascii="Arial" w:hAnsi="Arial" w:cs="Arial"/>
          <w:sz w:val="22"/>
          <w:szCs w:val="22"/>
        </w:rPr>
        <w:t>Richtlinie 2000/78/EG</w:t>
      </w:r>
      <w:bookmarkEnd w:id="0"/>
      <w:r w:rsidRPr="008C6B97">
        <w:rPr>
          <w:rFonts w:ascii="Arial" w:hAnsi="Arial" w:cs="Arial"/>
          <w:sz w:val="22"/>
          <w:szCs w:val="22"/>
        </w:rPr>
        <w:t xml:space="preserve"> des Rates vom 27. November 2000 konkretisierte Verbot der Diskriminierung wegen des Alters einer solchen Regelung entgegensteht. Das Bundesarbeitsgericht folgte dieser Rechtsauffassung mit seinem Urteil vom 10. November 2011 (Az.:6 AZR 481/09) und </w:t>
      </w:r>
      <w:r>
        <w:rPr>
          <w:rFonts w:ascii="Arial" w:hAnsi="Arial" w:cs="Arial"/>
          <w:sz w:val="22"/>
          <w:szCs w:val="22"/>
        </w:rPr>
        <w:t xml:space="preserve">nahm zur Beseitigung der Benachteiligung eine rückwirkende Einstufung des Klägers in die letzte Vergütungsgruppe des BAT vor.  </w:t>
      </w:r>
    </w:p>
    <w:p w:rsidR="00472679" w:rsidRPr="008C6B97" w:rsidRDefault="00472679" w:rsidP="00472679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72679" w:rsidRPr="008530DB" w:rsidRDefault="00472679" w:rsidP="00472679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530DB">
        <w:rPr>
          <w:rFonts w:ascii="Arial" w:hAnsi="Arial" w:cs="Arial"/>
          <w:sz w:val="22"/>
          <w:szCs w:val="22"/>
        </w:rPr>
        <w:t xml:space="preserve">Die sich auf den BAT beziehende Rechtsprechung des Europäischen Gerichtshofs sowie des Bundesarbeitsgerichts ist auf die sich am Besoldungsdienstalter orientierenden Vorschriften </w:t>
      </w:r>
      <w:r>
        <w:rPr>
          <w:rFonts w:ascii="Arial" w:hAnsi="Arial" w:cs="Arial"/>
          <w:sz w:val="22"/>
          <w:szCs w:val="22"/>
        </w:rPr>
        <w:t xml:space="preserve">zur Bemessung des Grundgehalts des über § 125a Grundgesetz anwendbaren Bundesbesoldungsgesetzes in der Fassung vom 28. August 2006 </w:t>
      </w:r>
      <w:r w:rsidRPr="008530DB">
        <w:rPr>
          <w:rFonts w:ascii="Arial" w:hAnsi="Arial" w:cs="Arial"/>
          <w:sz w:val="22"/>
          <w:szCs w:val="22"/>
        </w:rPr>
        <w:t>übertragbar. Aus den §§</w:t>
      </w:r>
      <w:r>
        <w:rPr>
          <w:rFonts w:ascii="Arial" w:hAnsi="Arial" w:cs="Arial"/>
          <w:sz w:val="22"/>
          <w:szCs w:val="22"/>
        </w:rPr>
        <w:t> </w:t>
      </w:r>
      <w:r w:rsidRPr="008530DB">
        <w:rPr>
          <w:rFonts w:ascii="Arial" w:hAnsi="Arial" w:cs="Arial"/>
          <w:sz w:val="22"/>
          <w:szCs w:val="22"/>
        </w:rPr>
        <w:t xml:space="preserve">27 und 28 </w:t>
      </w:r>
      <w:proofErr w:type="spellStart"/>
      <w:r w:rsidRPr="008530DB">
        <w:rPr>
          <w:rFonts w:ascii="Arial" w:hAnsi="Arial" w:cs="Arial"/>
          <w:sz w:val="22"/>
          <w:szCs w:val="22"/>
        </w:rPr>
        <w:t>BBesG</w:t>
      </w:r>
      <w:proofErr w:type="spellEnd"/>
      <w:r w:rsidRPr="008530DB">
        <w:rPr>
          <w:rFonts w:ascii="Arial" w:hAnsi="Arial" w:cs="Arial"/>
          <w:sz w:val="22"/>
          <w:szCs w:val="22"/>
        </w:rPr>
        <w:t xml:space="preserve"> a. F. ergibt sich, dass bei der Bestimmung des Besoldungsdienstalters das Lebensalter </w:t>
      </w:r>
      <w:r>
        <w:rPr>
          <w:rFonts w:ascii="Arial" w:hAnsi="Arial" w:cs="Arial"/>
          <w:sz w:val="22"/>
          <w:szCs w:val="22"/>
        </w:rPr>
        <w:t>maßgeblich</w:t>
      </w:r>
      <w:r w:rsidRPr="008530DB">
        <w:rPr>
          <w:rFonts w:ascii="Arial" w:hAnsi="Arial" w:cs="Arial"/>
          <w:sz w:val="22"/>
          <w:szCs w:val="22"/>
        </w:rPr>
        <w:t xml:space="preserve"> war und nicht lediglich einen pauschalierenden Berechnungsfaktor neben anderen Bestimmungsfaktoren darstellte. </w:t>
      </w:r>
      <w:r>
        <w:rPr>
          <w:rFonts w:ascii="Arial" w:hAnsi="Arial" w:cs="Arial"/>
          <w:sz w:val="22"/>
          <w:szCs w:val="22"/>
        </w:rPr>
        <w:t xml:space="preserve">Darin ist eine nicht gerechtfertigte unmittelbare Diskriminierung wegen des Alters zu sehen. </w:t>
      </w:r>
    </w:p>
    <w:p w:rsidR="00472679" w:rsidRDefault="00472679" w:rsidP="00472679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72679" w:rsidRPr="00472679" w:rsidRDefault="00472679" w:rsidP="00472679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19.06.2014 hat d</w:t>
      </w:r>
      <w:r w:rsidRPr="00472679">
        <w:rPr>
          <w:rFonts w:ascii="Arial" w:hAnsi="Arial" w:cs="Arial"/>
          <w:sz w:val="22"/>
          <w:szCs w:val="22"/>
        </w:rPr>
        <w:t xml:space="preserve">er EuGH </w:t>
      </w:r>
      <w:r>
        <w:rPr>
          <w:rFonts w:ascii="Arial" w:hAnsi="Arial" w:cs="Arial"/>
          <w:sz w:val="22"/>
          <w:szCs w:val="22"/>
        </w:rPr>
        <w:t>festgestellt, dass</w:t>
      </w:r>
      <w:r w:rsidRPr="00472679">
        <w:rPr>
          <w:rFonts w:ascii="Arial" w:hAnsi="Arial" w:cs="Arial"/>
          <w:sz w:val="22"/>
          <w:szCs w:val="22"/>
        </w:rPr>
        <w:t xml:space="preserve"> das durch §§ 27 und 28 </w:t>
      </w:r>
      <w:proofErr w:type="spellStart"/>
      <w:r w:rsidRPr="00472679">
        <w:rPr>
          <w:rFonts w:ascii="Arial" w:hAnsi="Arial" w:cs="Arial"/>
          <w:sz w:val="22"/>
          <w:szCs w:val="22"/>
        </w:rPr>
        <w:t>BBesG</w:t>
      </w:r>
      <w:proofErr w:type="spellEnd"/>
      <w:r w:rsidRPr="00472679">
        <w:rPr>
          <w:rFonts w:ascii="Arial" w:hAnsi="Arial" w:cs="Arial"/>
          <w:sz w:val="22"/>
          <w:szCs w:val="22"/>
        </w:rPr>
        <w:t xml:space="preserve"> a.F. geschaffene Besoldungssystem zu einer Altersdiskriminierung i.S. des Europarechts</w:t>
      </w:r>
      <w:r>
        <w:rPr>
          <w:rFonts w:ascii="Arial" w:hAnsi="Arial" w:cs="Arial"/>
          <w:sz w:val="22"/>
          <w:szCs w:val="22"/>
        </w:rPr>
        <w:t xml:space="preserve"> führt</w:t>
      </w:r>
      <w:r w:rsidRPr="00472679">
        <w:rPr>
          <w:rFonts w:ascii="Arial" w:hAnsi="Arial" w:cs="Arial"/>
          <w:sz w:val="22"/>
          <w:szCs w:val="22"/>
        </w:rPr>
        <w:t>, die nicht durch einen leg</w:t>
      </w:r>
      <w:r>
        <w:rPr>
          <w:rFonts w:ascii="Arial" w:hAnsi="Arial" w:cs="Arial"/>
          <w:sz w:val="22"/>
          <w:szCs w:val="22"/>
        </w:rPr>
        <w:t>itimen Zweck gerechtfertigt ist. Die Prüfung der Voraussetzungen für das Vorliegen eines</w:t>
      </w:r>
      <w:r w:rsidRPr="00472679">
        <w:rPr>
          <w:rFonts w:ascii="Arial" w:hAnsi="Arial" w:cs="Arial"/>
          <w:sz w:val="22"/>
          <w:szCs w:val="22"/>
        </w:rPr>
        <w:t xml:space="preserve"> unionsrechtlichen Haftungsanspruch</w:t>
      </w:r>
      <w:r>
        <w:rPr>
          <w:rFonts w:ascii="Arial" w:hAnsi="Arial" w:cs="Arial"/>
          <w:sz w:val="22"/>
          <w:szCs w:val="22"/>
        </w:rPr>
        <w:t>s</w:t>
      </w:r>
      <w:r w:rsidRPr="00472679">
        <w:rPr>
          <w:rFonts w:ascii="Arial" w:hAnsi="Arial" w:cs="Arial"/>
          <w:sz w:val="22"/>
          <w:szCs w:val="22"/>
        </w:rPr>
        <w:t xml:space="preserve"> der Bundesrepublik, </w:t>
      </w:r>
      <w:r>
        <w:rPr>
          <w:rFonts w:ascii="Arial" w:hAnsi="Arial" w:cs="Arial"/>
          <w:sz w:val="22"/>
          <w:szCs w:val="22"/>
        </w:rPr>
        <w:t xml:space="preserve">hat der EuGH den nationalen Gerichten überantwortet. </w:t>
      </w:r>
    </w:p>
    <w:p w:rsidR="00472679" w:rsidRDefault="00472679" w:rsidP="00472679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72679">
        <w:rPr>
          <w:rFonts w:ascii="Arial" w:hAnsi="Arial" w:cs="Arial"/>
          <w:sz w:val="22"/>
          <w:szCs w:val="22"/>
        </w:rPr>
        <w:t xml:space="preserve"> </w:t>
      </w:r>
    </w:p>
    <w:p w:rsidR="00472679" w:rsidRPr="00472679" w:rsidRDefault="00472679" w:rsidP="00472679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BVerwG hat am 30.10.2014 entschieden, dass die alleinige</w:t>
      </w:r>
      <w:r w:rsidR="00E32449">
        <w:rPr>
          <w:rFonts w:ascii="Arial" w:hAnsi="Arial" w:cs="Arial"/>
          <w:sz w:val="22"/>
          <w:szCs w:val="22"/>
        </w:rPr>
        <w:t xml:space="preserve"> Beachtung des Alters eines Beamten b</w:t>
      </w:r>
      <w:r>
        <w:rPr>
          <w:rFonts w:ascii="Arial" w:hAnsi="Arial" w:cs="Arial"/>
          <w:sz w:val="22"/>
          <w:szCs w:val="22"/>
        </w:rPr>
        <w:t>ei der Festlegung d</w:t>
      </w:r>
      <w:r w:rsidR="00E32449">
        <w:rPr>
          <w:rFonts w:ascii="Arial" w:hAnsi="Arial" w:cs="Arial"/>
          <w:sz w:val="22"/>
          <w:szCs w:val="22"/>
        </w:rPr>
        <w:t>er Höhe seines Grundgehaltes am Beginn seiner Laufbahn gegen das AGG verstößt und einen Anspruch auf eine angemessene Entschädigung begründ</w:t>
      </w:r>
      <w:r w:rsidR="00C307D7">
        <w:rPr>
          <w:rFonts w:ascii="Arial" w:hAnsi="Arial" w:cs="Arial"/>
          <w:sz w:val="22"/>
          <w:szCs w:val="22"/>
        </w:rPr>
        <w:t>et</w:t>
      </w:r>
      <w:r w:rsidR="00E32449">
        <w:rPr>
          <w:rFonts w:ascii="Arial" w:hAnsi="Arial" w:cs="Arial"/>
          <w:sz w:val="22"/>
          <w:szCs w:val="22"/>
        </w:rPr>
        <w:t>.</w:t>
      </w:r>
      <w:r w:rsidR="00C307D7">
        <w:rPr>
          <w:rFonts w:ascii="Arial" w:hAnsi="Arial" w:cs="Arial"/>
          <w:sz w:val="22"/>
          <w:szCs w:val="22"/>
        </w:rPr>
        <w:t xml:space="preserve"> Außerdem dürfte der für den dem BVerwG vorliegenden Fall verneinte Unionsrechtliche Haftungsanspruch in Niedersachsen zum Tragen kommen. Aus beiden Anspruchsgrundlagen resultiert ein Zahlungsanspruch.</w:t>
      </w:r>
    </w:p>
    <w:p w:rsidR="00472679" w:rsidRPr="008530DB" w:rsidRDefault="00472679" w:rsidP="00472679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72679" w:rsidRPr="008530DB" w:rsidRDefault="00C307D7" w:rsidP="00472679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bitte für den Fall, dass dieser Antrag vorerst ruhend gestellt wird,</w:t>
      </w:r>
      <w:bookmarkStart w:id="1" w:name="_GoBack"/>
      <w:bookmarkEnd w:id="1"/>
      <w:r w:rsidR="00472679" w:rsidRPr="008530DB">
        <w:rPr>
          <w:rFonts w:ascii="Arial" w:hAnsi="Arial" w:cs="Arial"/>
          <w:sz w:val="22"/>
          <w:szCs w:val="22"/>
        </w:rPr>
        <w:t xml:space="preserve"> auf die Einrede der Verjährung zu verzichten</w:t>
      </w:r>
      <w:r w:rsidR="00472679">
        <w:rPr>
          <w:rFonts w:ascii="Arial" w:hAnsi="Arial" w:cs="Arial"/>
          <w:sz w:val="22"/>
          <w:szCs w:val="22"/>
        </w:rPr>
        <w:t xml:space="preserve">. </w:t>
      </w:r>
      <w:r w:rsidR="00472679" w:rsidRPr="008530DB">
        <w:rPr>
          <w:rFonts w:ascii="Arial" w:hAnsi="Arial" w:cs="Arial"/>
          <w:sz w:val="22"/>
          <w:szCs w:val="22"/>
        </w:rPr>
        <w:t xml:space="preserve">Insoweit bitte ich um entsprechende Mitteilung. </w:t>
      </w:r>
    </w:p>
    <w:p w:rsidR="00472679" w:rsidRPr="008530DB" w:rsidRDefault="00472679" w:rsidP="00472679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72679" w:rsidRPr="008530DB" w:rsidRDefault="00472679" w:rsidP="00472679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8D125A" w:rsidRPr="008452C9" w:rsidRDefault="00472679" w:rsidP="008452C9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sectPr w:rsidR="008D125A" w:rsidRPr="008452C9">
      <w:footerReference w:type="even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07D7">
      <w:r>
        <w:separator/>
      </w:r>
    </w:p>
  </w:endnote>
  <w:endnote w:type="continuationSeparator" w:id="0">
    <w:p w:rsidR="00000000" w:rsidRDefault="00C3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88" w:rsidRDefault="008452C9" w:rsidP="005A521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C2588" w:rsidRDefault="00C307D7" w:rsidP="00CC258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88" w:rsidRDefault="008452C9" w:rsidP="005A521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307D7">
      <w:rPr>
        <w:rStyle w:val="Seitenzahl"/>
        <w:noProof/>
      </w:rPr>
      <w:t>1</w:t>
    </w:r>
    <w:r>
      <w:rPr>
        <w:rStyle w:val="Seitenzahl"/>
      </w:rPr>
      <w:fldChar w:fldCharType="end"/>
    </w:r>
  </w:p>
  <w:p w:rsidR="00CC2588" w:rsidRDefault="00C307D7" w:rsidP="00CC258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07D7">
      <w:r>
        <w:separator/>
      </w:r>
    </w:p>
  </w:footnote>
  <w:footnote w:type="continuationSeparator" w:id="0">
    <w:p w:rsidR="00000000" w:rsidRDefault="00C30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79"/>
    <w:rsid w:val="00405BF4"/>
    <w:rsid w:val="00472679"/>
    <w:rsid w:val="008452C9"/>
    <w:rsid w:val="00C307D7"/>
    <w:rsid w:val="00E32449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67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7267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472679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472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67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7267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472679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47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Herzog</dc:creator>
  <cp:lastModifiedBy>Jana Herzog</cp:lastModifiedBy>
  <cp:revision>2</cp:revision>
  <cp:lastPrinted>2014-11-03T13:12:00Z</cp:lastPrinted>
  <dcterms:created xsi:type="dcterms:W3CDTF">2014-11-03T13:00:00Z</dcterms:created>
  <dcterms:modified xsi:type="dcterms:W3CDTF">2015-02-23T12:29:00Z</dcterms:modified>
</cp:coreProperties>
</file>