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B" w:rsidRDefault="000416D1" w:rsidP="000416D1">
      <w:pPr>
        <w:jc w:val="right"/>
      </w:pPr>
      <w:r>
        <w:rPr>
          <w:noProof/>
          <w:lang w:eastAsia="de-DE"/>
        </w:rPr>
        <w:drawing>
          <wp:inline distT="0" distB="0" distL="0" distR="0" wp14:anchorId="60EB60F8" wp14:editId="1A819CDE">
            <wp:extent cx="1940745" cy="44196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2568" cy="4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D1" w:rsidRDefault="000416D1" w:rsidP="000416D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  <w:t xml:space="preserve"> [</w:t>
      </w:r>
      <w:r>
        <w:rPr>
          <w:rFonts w:ascii="Arial" w:hAnsi="Arial" w:cs="Arial"/>
          <w:color w:val="FF0000"/>
        </w:rPr>
        <w:t>Ort, Datum]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[</w:t>
      </w:r>
      <w:r>
        <w:rPr>
          <w:rFonts w:ascii="Arial" w:hAnsi="Arial" w:cs="Arial"/>
          <w:color w:val="FF0000"/>
        </w:rPr>
        <w:t>Dienstelle</w:t>
      </w:r>
      <w:r>
        <w:rPr>
          <w:rFonts w:ascii="Arial" w:hAnsi="Arial" w:cs="Arial"/>
          <w:color w:val="000000"/>
        </w:rPr>
        <w:t>]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Antrag auf Neuberechnung meiner Besoldung wegen altersdiskriminierender Wirkung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der landesrechtlichen Besoldungsvorschriften und Entschädigung gem. § 15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Allgemeines Gleichbehandlungsgesetz (AGG) sowie nach dem unionsrechtlichen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Haftungsanspruch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Sehr geehrte Damen und Herren,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beantrage ich die zeitnahe Neuberechnung meines Grundgehalts unter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Berücksichtigung einer altersdiskriminierungsfreien und unionsrechtlich konformen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Festsetzung meiner Besoldungsstufe sowie der rückwirkenden Zahlung der sich daraus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ergebenden Besoldungsleistungen.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diesem Antrag, der gleichzeitig als anspruchswahrender Widerspruch gegen meine noch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nicht bestandskräftigen Besoldungsabrechnungen zu behandeln ist, wende ich mich gegen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die altersdiskriminierend bemessene Höhe meiner Besoldung aus der festgesetzten Stufe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meiner Besoldungsgruppe.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Hierbei wird Bezug genommen auf die Schlussanträge des Generalanwalts Yves Bot an den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Europäische Gerichtshof (EuGH) vom 28.11.2013 in den verbundenen Verfahren C-501/12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bis C-506/12, C-540/12 und C-541/12 aufgrund des Vorabentscheidungsersuchen des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Verwaltungsgerichts Berlins vom 23. Oktober 2012 (Az.: VG 7 K 425.12 sowie VG 7 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343.12) zur Klärung der Frage, ob die Bemessung des Grundgehalts nach dem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Besoldungsdienstalter einen ungerechtfertigten Verstoß gegen das unionsrechtliche Verbot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der Altersdiskriminierung darstellt. Mit Entscheidung vom 19.06.2014 hat der EuGH das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Vorliegen eines entsprechenden Verstoßes bejaht.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Bundesverwaltungsgericht (BVerwG) hat am 30.10.2014 zu den Ansprüchen wegen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Altersdiskriminierung in der Besoldung entschieden (BVerwG 2 C 3.13; BVerwG 2 C 6.13;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BVerwG 2 C 32.13; BVerwG 2 C 36.13; BVerwG 2 C 38.13; BVerwG 2 C 39.13; BVerwG 2 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47.13). Das Gericht hat darauf erkannt, dass die Besoldung nach Besoldungsdienstalter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altersdiskriminierend ist und hat einen Haftungsanspruch nach dem AGG zuerkannt. Als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angemessen im Sinne von § 15 Abs. 2 AGG hat das BVerwG eine pauschale Entschädigung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von 100 €/Monat angesehen. Am 25.08.2015 hat das Verwaltungsgericht Bremen (6 K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83/15) darüber hinaus von Januar 2012 eine pauschale Entschädigung von 200 €/Monat und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 Januar 2013 von 300 €/Monat für angemessen angesehen und zwar auch als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Entschädigung nach dem unionsrechtlichen Haftungsanspruch.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das Besoldungssystem in Niedersachsen nach wie vor nicht umgestellt, insoweit nicht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diskriminierungsfrei ist, mache ich abermals und höchstvorsorglich einen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Entschädigungsanspruch nach dem AGG und dem unionsrechtlichen Haftungsanspruch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geltend.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 Eingang dieses Schreibens bitte ich schriftlich zu bestätigen.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freundlichen Grüßen</w:t>
      </w:r>
    </w:p>
    <w:p w:rsidR="000416D1" w:rsidRDefault="000416D1" w:rsidP="00041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16D1" w:rsidRDefault="000416D1" w:rsidP="000416D1"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FF0000"/>
        </w:rPr>
        <w:t>Unterschrift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 </w:t>
      </w:r>
    </w:p>
    <w:sectPr w:rsidR="000416D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E0" w:rsidRDefault="004843E0" w:rsidP="000416D1">
      <w:pPr>
        <w:spacing w:after="0" w:line="240" w:lineRule="auto"/>
      </w:pPr>
      <w:r>
        <w:separator/>
      </w:r>
    </w:p>
  </w:endnote>
  <w:endnote w:type="continuationSeparator" w:id="0">
    <w:p w:rsidR="004843E0" w:rsidRDefault="004843E0" w:rsidP="0004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E0" w:rsidRDefault="004843E0" w:rsidP="000416D1">
      <w:pPr>
        <w:spacing w:after="0" w:line="240" w:lineRule="auto"/>
      </w:pPr>
      <w:r>
        <w:separator/>
      </w:r>
    </w:p>
  </w:footnote>
  <w:footnote w:type="continuationSeparator" w:id="0">
    <w:p w:rsidR="004843E0" w:rsidRDefault="004843E0" w:rsidP="0004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D1" w:rsidRDefault="000416D1" w:rsidP="000416D1">
    <w:pPr>
      <w:tabs>
        <w:tab w:val="left" w:pos="708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FF0000"/>
      </w:rPr>
    </w:pPr>
    <w:r>
      <w:rPr>
        <w:rFonts w:ascii="Arial" w:hAnsi="Arial" w:cs="Arial"/>
        <w:color w:val="000000"/>
      </w:rPr>
      <w:t>[</w:t>
    </w:r>
    <w:r>
      <w:rPr>
        <w:rFonts w:ascii="Arial" w:hAnsi="Arial" w:cs="Arial"/>
        <w:color w:val="FF0000"/>
      </w:rPr>
      <w:t xml:space="preserve">Name, Vorname </w:t>
    </w:r>
    <w:r>
      <w:rPr>
        <w:rFonts w:ascii="Arial" w:hAnsi="Arial" w:cs="Arial"/>
        <w:color w:val="000000"/>
      </w:rPr>
      <w:t>]</w:t>
    </w:r>
  </w:p>
  <w:p w:rsidR="000416D1" w:rsidRDefault="000416D1" w:rsidP="000416D1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[</w:t>
    </w:r>
    <w:r>
      <w:rPr>
        <w:rFonts w:ascii="Arial" w:hAnsi="Arial" w:cs="Arial"/>
        <w:color w:val="FF0000"/>
      </w:rPr>
      <w:t>Adresse</w:t>
    </w:r>
    <w:r>
      <w:rPr>
        <w:rFonts w:ascii="Arial" w:hAnsi="Arial" w:cs="Arial"/>
        <w:color w:val="000000"/>
      </w:rPr>
      <w:t>]</w:t>
    </w:r>
  </w:p>
  <w:p w:rsidR="000416D1" w:rsidRDefault="000416D1" w:rsidP="000416D1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[</w:t>
    </w:r>
    <w:r>
      <w:rPr>
        <w:rFonts w:ascii="Arial" w:hAnsi="Arial" w:cs="Arial"/>
        <w:color w:val="FF0000"/>
      </w:rPr>
      <w:t>Personalnummer</w:t>
    </w:r>
    <w:r>
      <w:rPr>
        <w:rFonts w:ascii="Arial" w:hAnsi="Arial" w:cs="Arial"/>
        <w:color w:val="000000"/>
      </w:rPr>
      <w:t>]</w:t>
    </w:r>
  </w:p>
  <w:p w:rsidR="000416D1" w:rsidRDefault="000416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1"/>
    <w:rsid w:val="000416D1"/>
    <w:rsid w:val="004843E0"/>
    <w:rsid w:val="00A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6D1"/>
  </w:style>
  <w:style w:type="paragraph" w:styleId="Fuzeile">
    <w:name w:val="footer"/>
    <w:basedOn w:val="Standard"/>
    <w:link w:val="FuzeileZchn"/>
    <w:uiPriority w:val="99"/>
    <w:unhideWhenUsed/>
    <w:rsid w:val="0004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6D1"/>
  </w:style>
  <w:style w:type="paragraph" w:styleId="Fuzeile">
    <w:name w:val="footer"/>
    <w:basedOn w:val="Standard"/>
    <w:link w:val="FuzeileZchn"/>
    <w:uiPriority w:val="99"/>
    <w:unhideWhenUsed/>
    <w:rsid w:val="0004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Robra</dc:creator>
  <cp:lastModifiedBy>Robra</cp:lastModifiedBy>
  <cp:revision>1</cp:revision>
  <dcterms:created xsi:type="dcterms:W3CDTF">2015-12-17T06:39:00Z</dcterms:created>
  <dcterms:modified xsi:type="dcterms:W3CDTF">2015-12-17T06:45:00Z</dcterms:modified>
</cp:coreProperties>
</file>